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2B7" w:rsidRDefault="005F02B7" w:rsidP="005F02B7">
      <w:pPr>
        <w:pStyle w:val="Nadpis1"/>
        <w:rPr>
          <w:rFonts w:eastAsia="Times New Roman"/>
        </w:rPr>
      </w:pPr>
      <w:r>
        <w:rPr>
          <w:rFonts w:eastAsia="Times New Roman"/>
        </w:rPr>
        <w:t>Počasí v srpnu 2019 bylo k přírodě šetrnější</w:t>
      </w:r>
    </w:p>
    <w:p w:rsidR="005F02B7" w:rsidRPr="005F02B7" w:rsidRDefault="005F02B7" w:rsidP="005F02B7">
      <w:pPr>
        <w:rPr>
          <w:rFonts w:eastAsiaTheme="minorHAnsi"/>
          <w:b/>
          <w:bCs/>
        </w:rPr>
      </w:pPr>
      <w:r>
        <w:rPr>
          <w:b/>
          <w:bCs/>
        </w:rPr>
        <w:t>Srpen 2019 byl teplotně nadnormální a zakončil tak nejteplejší léto (červen až srpen) za dobu pozorování od roku 1961. Samotný srpen 2019 se zařadil na 5. místo historických tabulek, když byl o 1,6 °C teplejší než dlouhodobý normál, oproti loňskému srpnu však byl o 1,7 °C chladnější. Srážkově byl letošní srpen normální a přispěl tak ke zmírnění  některých projevů sucha. Během srpna se zmenšovala oblast zasažená půdním suchem, snížil se rovněž počet profilů se stavem sucha na vodních tocích. Naopak v případě podzemních vod přetrval silně podnormální stav na více než polovině sledovaných vrtů a na více než 60 % pramenů až do konce hodnoceného měsíce.</w:t>
      </w:r>
    </w:p>
    <w:p w:rsidR="0037668E" w:rsidRDefault="0037668E" w:rsidP="0037668E">
      <w:pPr>
        <w:pStyle w:val="Nadpis2"/>
      </w:pPr>
      <w:r>
        <w:t>Klimatolo</w:t>
      </w:r>
      <w:r w:rsidR="0045225A">
        <w:t>gické porovnání měsíců: srpen</w:t>
      </w:r>
      <w:r>
        <w:t xml:space="preserve"> 2018 a 2019</w:t>
      </w:r>
    </w:p>
    <w:p w:rsidR="0045225A" w:rsidRDefault="0045225A" w:rsidP="0045225A">
      <w:r>
        <w:t xml:space="preserve">Průměrná </w:t>
      </w:r>
      <w:r w:rsidRPr="006F7993">
        <w:t>teplota vzduchu</w:t>
      </w:r>
      <w:r>
        <w:t xml:space="preserve"> na území ČR pro srpen 2019 činí 18,9 °C, což je o 1,6 °C více</w:t>
      </w:r>
      <w:r w:rsidRPr="006F7993">
        <w:t xml:space="preserve"> než normál 1981-2010. </w:t>
      </w:r>
      <w:r>
        <w:t xml:space="preserve">Letošní srpen se tak řadí jako 5. nejteplejší v období od roku 1961. Loňský srpen </w:t>
      </w:r>
      <w:r w:rsidRPr="006F7993">
        <w:t>(201</w:t>
      </w:r>
      <w:r>
        <w:t>8) byl s průměrnou teplotou 20,6 °C o 1,7</w:t>
      </w:r>
      <w:r w:rsidRPr="006F7993">
        <w:t xml:space="preserve"> °C teplejší než t</w:t>
      </w:r>
      <w:r>
        <w:t>en letošní a v řadě srpnových</w:t>
      </w:r>
      <w:r w:rsidRPr="006F7993">
        <w:t xml:space="preserve"> </w:t>
      </w:r>
      <w:r>
        <w:t>průměrných teplot se řadí jako 2</w:t>
      </w:r>
      <w:r w:rsidRPr="006F7993">
        <w:t xml:space="preserve">. </w:t>
      </w:r>
      <w:r>
        <w:t>nejteplejší. Nejvyšší srpnová</w:t>
      </w:r>
      <w:r w:rsidRPr="006F7993">
        <w:t xml:space="preserve"> průměrná teplota (21,3 </w:t>
      </w:r>
      <w:r>
        <w:t>°C) byla zaznamenána v roce 2015</w:t>
      </w:r>
      <w:r w:rsidRPr="006F7993">
        <w:t>.</w:t>
      </w:r>
    </w:p>
    <w:p w:rsidR="0045225A" w:rsidRDefault="0045225A" w:rsidP="0045225A">
      <w:r w:rsidRPr="009713CD">
        <w:t>Tropický den (den s maximální denní teplotou 30 °C a vyšší) byl v letošním srpnu zaznamenán alespoň na jedné stanici na území ČR v 17 dnech, v loňském roce to bylo v 23 dnech. Zatímco v loňském roce byl teplý téměř celý měsíc, pokles průměrné denní teploty na území ČR pod hodnoty normálu nastal až 25. 8. 2018, v letošním srpnu byl nejteplejší právě závěr měsí</w:t>
      </w:r>
      <w:r>
        <w:t>ce (od 24. 8.</w:t>
      </w:r>
      <w:r w:rsidRPr="009713CD">
        <w:t>), kdy teplota stoupla výrazněji nad hodnoty normálu.</w:t>
      </w:r>
      <w:r>
        <w:t xml:space="preserve"> </w:t>
      </w:r>
    </w:p>
    <w:p w:rsidR="0045225A" w:rsidRDefault="0045225A" w:rsidP="0045225A">
      <w:r w:rsidRPr="009F029D">
        <w:t>Za měsíc srpen spadlo dle předběžných dat na území ČR v průměru 77 mm srážek, což představuje 96 % normálu 1981-2010. Letošní srpen tak hodnotíme jako srážkově normální</w:t>
      </w:r>
      <w:r w:rsidRPr="009C4D07">
        <w:t>. Nejméně srážek za tento měsíc (méně než 60 mm) spadlo v krajích Ústecký a Liberecký. Naopak srážkové úhrny vyšší než 90 mm byly zaznamenány v krajích Moravskoslezský a Zlínský. Srpen 2018</w:t>
      </w:r>
      <w:r>
        <w:t xml:space="preserve"> byl na srážky výrazně </w:t>
      </w:r>
      <w:r w:rsidRPr="009C4D07">
        <w:t xml:space="preserve">chudší než ten letošní, měsíční srážkový úhrn na území ČR činil pouhých 37 mm (46 % normálu 1981-2010) a měsíc byl hodnocen jako srážkově silně podnormální. </w:t>
      </w:r>
      <w:r>
        <w:t>V roce 2018 se tak srážkový deficit na území ČR během srpna prohluboval, zatímco letošní srpen nepřinesl výrazné změny.</w:t>
      </w:r>
    </w:p>
    <w:p w:rsidR="0045225A" w:rsidRDefault="0045225A" w:rsidP="0045225A">
      <w:pPr>
        <w:shd w:val="clear" w:color="auto" w:fill="FFFFFF"/>
        <w:spacing w:before="100" w:beforeAutospacing="1" w:after="100" w:afterAutospacing="1"/>
        <w:jc w:val="center"/>
        <w:rPr>
          <w:rFonts w:cs="Calibri"/>
          <w:i/>
        </w:rPr>
      </w:pPr>
      <w:r>
        <w:rPr>
          <w:rFonts w:cs="Calibri"/>
          <w:i/>
          <w:noProof/>
          <w:lang w:eastAsia="cs-CZ"/>
        </w:rPr>
        <w:lastRenderedPageBreak/>
        <w:drawing>
          <wp:inline distT="0" distB="0" distL="0" distR="0" wp14:anchorId="1C3C8444" wp14:editId="58AAD9FA">
            <wp:extent cx="3766185" cy="2443459"/>
            <wp:effectExtent l="152400" t="171450" r="367665" b="357505"/>
            <wp:docPr id="7" name="Obrázek 7" descr="E:\OPAKOVANE\Infomet\2019\08\mapy\SRA_0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PAKOVANE\Infomet\2019\08\mapy\SRA_08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3"/>
                    <a:stretch/>
                  </pic:blipFill>
                  <pic:spPr bwMode="auto">
                    <a:xfrm>
                      <a:off x="0" y="0"/>
                      <a:ext cx="3779925" cy="245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5A" w:rsidRPr="00F226C1" w:rsidRDefault="0045225A" w:rsidP="00F226C1">
      <w:pPr>
        <w:pStyle w:val="Podnadpis"/>
        <w:rPr>
          <w:iCs/>
          <w:color w:val="404040" w:themeColor="text1" w:themeTint="BF"/>
        </w:rPr>
      </w:pPr>
      <w:r w:rsidRPr="0045225A">
        <w:rPr>
          <w:rStyle w:val="Zdraznnjemn"/>
          <w:i/>
        </w:rPr>
        <w:t>Obr. 1 Měsíční úhrn srážek za měsíc srpen 2019.</w:t>
      </w:r>
    </w:p>
    <w:p w:rsidR="0045225A" w:rsidRDefault="0045225A" w:rsidP="00745CDB">
      <w:pPr>
        <w:shd w:val="clear" w:color="auto" w:fill="FFFFFF"/>
        <w:spacing w:before="100" w:beforeAutospacing="1" w:after="100" w:afterAutospacing="1"/>
        <w:jc w:val="center"/>
        <w:rPr>
          <w:rFonts w:cs="Calibri"/>
          <w:i/>
        </w:rPr>
      </w:pPr>
      <w:r>
        <w:rPr>
          <w:rFonts w:cs="Calibri"/>
          <w:i/>
          <w:noProof/>
          <w:lang w:eastAsia="cs-CZ"/>
        </w:rPr>
        <w:drawing>
          <wp:inline distT="0" distB="0" distL="0" distR="0" wp14:anchorId="2D792B48" wp14:editId="1C7E2C5F">
            <wp:extent cx="3695700" cy="2386860"/>
            <wp:effectExtent l="152400" t="171450" r="361950" b="356870"/>
            <wp:docPr id="8" name="Obrázek 8" descr="E:\OPAKOVANE\Infomet\2019\08\mapy\OSRA_0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PAKOVANE\Infomet\2019\08\mapy\OSRA_08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9"/>
                    <a:stretch/>
                  </pic:blipFill>
                  <pic:spPr bwMode="auto">
                    <a:xfrm>
                      <a:off x="0" y="0"/>
                      <a:ext cx="3710132" cy="239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5A" w:rsidRPr="0045225A" w:rsidRDefault="0045225A" w:rsidP="0045225A">
      <w:pPr>
        <w:pStyle w:val="Podnadpis"/>
      </w:pPr>
      <w:r w:rsidRPr="0045225A">
        <w:t>Obr. 2 Měsíční úhrn srážek za měsíc srpen 2019 v procentech normálu 1981-2010.</w:t>
      </w:r>
    </w:p>
    <w:p w:rsidR="00745CDB" w:rsidRDefault="00745CDB" w:rsidP="0045225A">
      <w:pPr>
        <w:rPr>
          <w:rFonts w:cs="Calibri"/>
          <w:i/>
        </w:rPr>
      </w:pPr>
    </w:p>
    <w:p w:rsidR="0045225A" w:rsidRPr="00C705F6" w:rsidRDefault="0045225A" w:rsidP="00745CDB">
      <w:r w:rsidRPr="00C705F6">
        <w:t xml:space="preserve">Úhrn srážek na území ČR od začátku roku 2019 činí 447 mm, což je 92 % normálu 1981-2010. Deficit územních srážek od začátku roku tak činí asi 40 mm. V loňském roce byla situace ohledně srážkového úhrnu za toto období o poznání horší, úhrn srážek od začátku roku 2018 do konce srpna činil pouhých 331 mm (68 % normálu) a deficit srážek se tak koncem července pohyboval okolo 160 mm. </w:t>
      </w:r>
    </w:p>
    <w:p w:rsidR="0045225A" w:rsidRPr="005E50C2" w:rsidRDefault="0045225A" w:rsidP="00745CDB">
      <w:r w:rsidRPr="005E50C2">
        <w:lastRenderedPageBreak/>
        <w:t>Nejméně srážek ve srovnání s normálem (80 % normálu) spadlo od začátku roku 2019 v kraji Libereckém.</w:t>
      </w:r>
      <w:r>
        <w:t xml:space="preserve"> Na východě republiky v krajích Olomoucký, Zlínský a Jihomoravský se srážkové úhrny pohybují kolem hodnot normálu nebo i lehce nad ním.</w:t>
      </w:r>
      <w:r w:rsidRPr="005E50C2">
        <w:t xml:space="preserve"> V roce 2018 za stejné období byly srážkové úhrny nižší než 80 % normálu ve všech krajích (kromě Jihočeského)</w:t>
      </w:r>
      <w:r>
        <w:t>. N</w:t>
      </w:r>
      <w:r w:rsidRPr="005E50C2">
        <w:t>ejhůře na to</w:t>
      </w:r>
      <w:r w:rsidR="00C81903">
        <w:t>m</w:t>
      </w:r>
      <w:r w:rsidRPr="005E50C2">
        <w:t xml:space="preserve"> byly Liberecký a Pardubický</w:t>
      </w:r>
      <w:r>
        <w:t xml:space="preserve"> kraj, kde spadlo</w:t>
      </w:r>
      <w:r w:rsidRPr="005E50C2">
        <w:t xml:space="preserve"> méně než 60 % normálu srážek. </w:t>
      </w:r>
    </w:p>
    <w:p w:rsidR="0045225A" w:rsidRPr="009E03BB" w:rsidRDefault="009E03BB" w:rsidP="009E03BB">
      <w:pPr>
        <w:jc w:val="center"/>
        <w:rPr>
          <w:noProof/>
        </w:rPr>
      </w:pPr>
      <w:r>
        <w:rPr>
          <w:rFonts w:asciiTheme="minorHAnsi" w:hAnsiTheme="minorHAnsi" w:cstheme="minorHAnsi"/>
          <w:i/>
          <w:noProof/>
          <w:lang w:eastAsia="cs-CZ"/>
        </w:rPr>
        <w:drawing>
          <wp:inline distT="0" distB="0" distL="0" distR="0" wp14:anchorId="30ECF7BF" wp14:editId="0DE91954">
            <wp:extent cx="3743325" cy="2051005"/>
            <wp:effectExtent l="152400" t="152400" r="352425" b="3689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05" cy="2056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25A" w:rsidRPr="009E03BB" w:rsidRDefault="009E03BB" w:rsidP="009E03BB">
      <w:pPr>
        <w:pStyle w:val="Podnadpis"/>
      </w:pPr>
      <w:r>
        <w:t xml:space="preserve">Graf </w:t>
      </w:r>
      <w:proofErr w:type="gramStart"/>
      <w:r>
        <w:t xml:space="preserve">č.1 </w:t>
      </w:r>
      <w:r w:rsidR="0045225A" w:rsidRPr="008547CC">
        <w:t>Vývoj</w:t>
      </w:r>
      <w:proofErr w:type="gramEnd"/>
      <w:r w:rsidR="0045225A" w:rsidRPr="008547CC">
        <w:t xml:space="preserve"> územního kumulativního úhrnu srážek na území ČR v roce 2019 (žlutě) a 2018 (červeně) spolu s dlouhodobým průměrem 1981-2010 (modře).</w:t>
      </w:r>
    </w:p>
    <w:p w:rsidR="0045225A" w:rsidRDefault="0045225A" w:rsidP="00745CDB">
      <w:pPr>
        <w:jc w:val="center"/>
        <w:rPr>
          <w:rFonts w:asciiTheme="minorHAnsi" w:hAnsiTheme="minorHAnsi" w:cstheme="minorHAnsi"/>
          <w:i/>
          <w:color w:val="FF0000"/>
        </w:rPr>
      </w:pPr>
      <w:r>
        <w:rPr>
          <w:rFonts w:asciiTheme="minorHAnsi" w:hAnsiTheme="minorHAnsi" w:cstheme="minorHAnsi"/>
          <w:i/>
          <w:noProof/>
          <w:color w:val="FF0000"/>
          <w:lang w:eastAsia="cs-CZ"/>
        </w:rPr>
        <w:drawing>
          <wp:inline distT="0" distB="0" distL="0" distR="0" wp14:anchorId="51222558" wp14:editId="25FF8872">
            <wp:extent cx="3676650" cy="2054740"/>
            <wp:effectExtent l="152400" t="152400" r="361950" b="3651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79" cy="206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25A" w:rsidRDefault="009E03BB" w:rsidP="00745CDB">
      <w:pPr>
        <w:pStyle w:val="Podnadpis"/>
      </w:pPr>
      <w:r>
        <w:t xml:space="preserve">Graf č.2 </w:t>
      </w:r>
      <w:r w:rsidR="0045225A" w:rsidRPr="009C4D07">
        <w:t xml:space="preserve">Srážkový úhrn za období </w:t>
      </w:r>
      <w:proofErr w:type="gramStart"/>
      <w:r w:rsidR="0045225A" w:rsidRPr="009C4D07">
        <w:t>1.1</w:t>
      </w:r>
      <w:proofErr w:type="gramEnd"/>
      <w:r w:rsidR="0045225A" w:rsidRPr="009C4D07">
        <w:t>. – 31.8. let 2018 (červeně) a 2019 (žlutě) v procentech normálu 1981-2010.</w:t>
      </w:r>
    </w:p>
    <w:p w:rsidR="00C81903" w:rsidRPr="00C81903" w:rsidRDefault="00C81903" w:rsidP="00C81903"/>
    <w:p w:rsidR="009E03BB" w:rsidRDefault="009E03BB" w:rsidP="009E03BB">
      <w:pPr>
        <w:pStyle w:val="Nadpis2"/>
      </w:pPr>
      <w:r>
        <w:lastRenderedPageBreak/>
        <w:t>Půdní sucho a stav vegetace – porovnání stavu ke konci srpna 2018 a 2019</w:t>
      </w:r>
    </w:p>
    <w:p w:rsidR="009E03BB" w:rsidRDefault="009E03BB" w:rsidP="009E03BB">
      <w:r>
        <w:t>Zatímco v roce 2018 vrcholilo půdní sucho v srpnu, v roce 2019 v červenci a v průběhu srpna se postupně zmenšovalo území zasažené suchem. V obou letech byla nejhorší situace  v hloubce 0–100 cm, v 0–40 cm (orniční vrstva) byla situace příznivější. Stav půdního sucha dokládají přiložené mapky, kde stupeň 4 znázorňuje území zasažené půdním suchem, stupeň 5 extrémní sucho (vlhkosti půdy pod bodem vadnutí).</w:t>
      </w:r>
    </w:p>
    <w:p w:rsidR="009E03BB" w:rsidRDefault="009E03BB" w:rsidP="009E03BB">
      <w:r>
        <w:t>Ke konci srpna 2018 se půdní sucho vyskytovalo na většině území ČR v hloubce 0–40 cm, extrémní sucho bylo nejvíce v severozápadních a západních Čechách (obr. 1). V  hloubce 0–100 cm převládalo téměř na celém území extrémní sucho (obr. 2).</w:t>
      </w:r>
    </w:p>
    <w:p w:rsidR="009E03BB" w:rsidRDefault="009E03BB" w:rsidP="009E03BB">
      <w:pPr>
        <w:jc w:val="center"/>
      </w:pPr>
      <w:r w:rsidRPr="005B3B9B">
        <w:rPr>
          <w:noProof/>
          <w:lang w:eastAsia="cs-CZ"/>
        </w:rPr>
        <w:drawing>
          <wp:inline distT="0" distB="0" distL="0" distR="0" wp14:anchorId="47CB2882" wp14:editId="57DDDAF7">
            <wp:extent cx="3867150" cy="2736646"/>
            <wp:effectExtent l="152400" t="152400" r="361950" b="368935"/>
            <wp:docPr id="1" name="Obrázek 1" descr="D:\data\Zprava_o_suchu_2019\Srovnani_srpen_2018_2019\sucho1-270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Zprava_o_suchu_2019\Srovnani_srpen_2018_2019\sucho1-2708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85" cy="2740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Default="009E03BB" w:rsidP="009E03BB">
      <w:pPr>
        <w:pStyle w:val="Podnadpis"/>
      </w:pPr>
      <w:r>
        <w:t>Obr. 1 Míra ohrožení půdním suchem v hloubce 0-40 cm v srpnu 2018.</w:t>
      </w:r>
    </w:p>
    <w:p w:rsidR="009E03BB" w:rsidRDefault="009E03BB" w:rsidP="009E03BB">
      <w:pPr>
        <w:jc w:val="center"/>
      </w:pPr>
      <w:r w:rsidRPr="005B3B9B">
        <w:rPr>
          <w:noProof/>
          <w:lang w:eastAsia="cs-CZ"/>
        </w:rPr>
        <w:lastRenderedPageBreak/>
        <w:drawing>
          <wp:inline distT="0" distB="0" distL="0" distR="0" wp14:anchorId="75262A77" wp14:editId="54381748">
            <wp:extent cx="3903332" cy="2762250"/>
            <wp:effectExtent l="152400" t="152400" r="364490" b="361950"/>
            <wp:docPr id="2" name="Obrázek 2" descr="D:\data\Zprava_o_suchu_2019\Srovnani_srpen_2018_2019\sucho2-27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Zprava_o_suchu_2019\Srovnani_srpen_2018_2019\sucho2-2708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25" cy="2769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Default="009E03BB" w:rsidP="009E03BB">
      <w:pPr>
        <w:pStyle w:val="Podnadpis"/>
      </w:pPr>
      <w:r>
        <w:t>Obr. 2 Míra ohrožení půdním suchem v hloubce 0-100 cm v srpnu 2018.</w:t>
      </w:r>
    </w:p>
    <w:p w:rsidR="009E03BB" w:rsidRDefault="009E03BB" w:rsidP="009E03BB">
      <w:r>
        <w:t xml:space="preserve">Ke konci srpna 2019 se na většině území půdní sucho v hloubce 0–40 cm nevyskytovalo, pouze částečně na Ústecku a Znojemsku (obr. 3). Půdní sucho se vyskytovalo především v hloubce 0–100 cm, kdy byly nejvíce ohroženy severní, střední a východní Čechy, dále část jižní a severní Moravy (obr. 4). </w:t>
      </w:r>
    </w:p>
    <w:p w:rsidR="009E03BB" w:rsidRDefault="009E03BB" w:rsidP="009E03BB">
      <w:pPr>
        <w:jc w:val="center"/>
      </w:pPr>
      <w:r w:rsidRPr="005B3B9B">
        <w:rPr>
          <w:noProof/>
          <w:lang w:eastAsia="cs-CZ"/>
        </w:rPr>
        <w:drawing>
          <wp:inline distT="0" distB="0" distL="0" distR="0" wp14:anchorId="06E20F55" wp14:editId="2972F21E">
            <wp:extent cx="3957169" cy="2800350"/>
            <wp:effectExtent l="152400" t="152400" r="367665" b="361950"/>
            <wp:docPr id="4" name="Obrázek 4" descr="D:\data\Zprava_o_suchu_2019\Srovnani_srpen_2018_2019\such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Zprava_o_suchu_2019\Srovnani_srpen_2018_2019\sucho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81" cy="2804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Default="009E03BB" w:rsidP="009E03BB">
      <w:pPr>
        <w:pStyle w:val="Podnadpis"/>
      </w:pPr>
      <w:r>
        <w:t>Obr. 3 Míra ohrožení půdním suchem v hloubce 0–40 cm v srpnu 2019.</w:t>
      </w:r>
    </w:p>
    <w:p w:rsidR="009E03BB" w:rsidRDefault="009E03BB" w:rsidP="009E03BB">
      <w:pPr>
        <w:jc w:val="center"/>
      </w:pPr>
      <w:r w:rsidRPr="004C2BAF">
        <w:rPr>
          <w:noProof/>
          <w:lang w:eastAsia="cs-CZ"/>
        </w:rPr>
        <w:lastRenderedPageBreak/>
        <w:drawing>
          <wp:inline distT="0" distB="0" distL="0" distR="0" wp14:anchorId="39BF3241" wp14:editId="76F7BAC8">
            <wp:extent cx="3916790" cy="2771775"/>
            <wp:effectExtent l="152400" t="152400" r="369570" b="352425"/>
            <wp:docPr id="5" name="Obrázek 5" descr="D:\data\Zprava_o_suchu_2019\Srovnani_srpen_2018_2019\such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Zprava_o_suchu_2019\Srovnani_srpen_2018_2019\sucho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24" cy="277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Default="009E03BB" w:rsidP="009E03BB">
      <w:pPr>
        <w:pStyle w:val="Podnadpis"/>
      </w:pPr>
      <w:r>
        <w:t>Obr. 4 Míra ohrožení půdním suchem v hloubce 0–100 cm v srpnu 2019.</w:t>
      </w:r>
    </w:p>
    <w:p w:rsidR="00F226C1" w:rsidRDefault="00F226C1" w:rsidP="00F226C1">
      <w:pPr>
        <w:jc w:val="center"/>
        <w:rPr>
          <w:rStyle w:val="CittChar"/>
        </w:rPr>
      </w:pPr>
    </w:p>
    <w:p w:rsidR="00F226C1" w:rsidRDefault="00F226C1" w:rsidP="00F226C1">
      <w:pPr>
        <w:jc w:val="center"/>
        <w:rPr>
          <w:rStyle w:val="CittChar"/>
        </w:rPr>
      </w:pPr>
      <w:r>
        <w:rPr>
          <w:rStyle w:val="CittChar"/>
        </w:rPr>
        <w:t>„</w:t>
      </w:r>
      <w:r w:rsidR="009E03BB" w:rsidRPr="00F226C1">
        <w:rPr>
          <w:rStyle w:val="CittChar"/>
        </w:rPr>
        <w:t xml:space="preserve">Vlivem sucha byla v obou letech zasažena i vegetace.  </w:t>
      </w:r>
      <w:r>
        <w:rPr>
          <w:rStyle w:val="CittChar"/>
        </w:rPr>
        <w:t xml:space="preserve">V roce 2018 i 2019 mělo sucho </w:t>
      </w:r>
      <w:r w:rsidR="009E03BB" w:rsidRPr="00F226C1">
        <w:rPr>
          <w:rStyle w:val="CittChar"/>
        </w:rPr>
        <w:t>negativní vliv na výnosy a kvalitu polních plodin a zdravotní stav dřevin.</w:t>
      </w:r>
      <w:r>
        <w:rPr>
          <w:rStyle w:val="CittChar"/>
        </w:rPr>
        <w:t>“</w:t>
      </w:r>
    </w:p>
    <w:p w:rsidR="009E03BB" w:rsidRDefault="009E03BB" w:rsidP="00F226C1">
      <w:pPr>
        <w:jc w:val="center"/>
      </w:pPr>
      <w:r w:rsidRPr="002B5678">
        <w:rPr>
          <w:noProof/>
          <w:lang w:eastAsia="cs-CZ"/>
        </w:rPr>
        <w:drawing>
          <wp:inline distT="0" distB="0" distL="0" distR="0" wp14:anchorId="18C57C53" wp14:editId="6B3F44C1">
            <wp:extent cx="3486150" cy="2613831"/>
            <wp:effectExtent l="152400" t="152400" r="361950" b="358140"/>
            <wp:docPr id="9" name="Obrázek 9" descr="D:\data\Zprava_o_suchu_2019\Srovnani_srpen_2018_2019\Obr. 1 Nove Kopisty kuku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Zprava_o_suchu_2019\Srovnani_srpen_2018_2019\Obr. 1 Nove Kopisty kukur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56" cy="2617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Default="009E03BB" w:rsidP="009E03BB">
      <w:pPr>
        <w:pStyle w:val="Podnadpis"/>
      </w:pPr>
      <w:r>
        <w:t xml:space="preserve">Obr. 5 Uschlý porost kukuřice u Nových </w:t>
      </w:r>
      <w:proofErr w:type="gramStart"/>
      <w:r>
        <w:t>Kopist</w:t>
      </w:r>
      <w:proofErr w:type="gramEnd"/>
      <w:r>
        <w:t xml:space="preserve"> (severozápadní Čechy) v srpnu 2018.</w:t>
      </w:r>
    </w:p>
    <w:p w:rsidR="009E03BB" w:rsidRDefault="009E03BB" w:rsidP="009E03BB">
      <w:r>
        <w:lastRenderedPageBreak/>
        <w:t xml:space="preserve">Z volně rostoucích dřevin byly nejvíce postiženy jehličnany. V roce 2018 to byl převážně smrk ztepilý. V roce 2019, kromě smrku ztepilého, začaly na většině území usychat nejen porosty smrku ztepilého, ale i porosty borovice lesní (zejména starší porosty) vinou pokračujícího sucha z předchozího roku, a to především stavu snížené hladiny podzemní vody.  A v roce 2019 jsme místy zaznamenali i usychající porosty modřínu opadavého. Oslabení jehličnanů suchem mělo v obou letech za následek vyšší škody způsobené hmyzími škůdci, vinou oslabení dřevin suchem z roku 2018, byly škody v roce 2019 výrazně vyšší. </w:t>
      </w:r>
    </w:p>
    <w:p w:rsidR="009E03BB" w:rsidRDefault="009E03BB" w:rsidP="009E03BB">
      <w:r>
        <w:t xml:space="preserve">V obou letech byly nízké výnosy sena a otava na většině území nenarostla. V roce 2019 byla situace malinko příznivější díky alespoň občasnému výskytu atmosférických srážek. </w:t>
      </w:r>
    </w:p>
    <w:p w:rsidR="009E03BB" w:rsidRPr="005C4D64" w:rsidRDefault="009E03BB" w:rsidP="009E03BB">
      <w:r w:rsidRPr="005C4D64">
        <w:t>Některé listnaté stromy (např. třešeň ptačí, javor klen, lípa srdčitá, vrba jíva a další) začaly předčasně žloutnout (s předstihem 1</w:t>
      </w:r>
      <w:r>
        <w:t>–</w:t>
      </w:r>
      <w:r w:rsidRPr="005C4D64">
        <w:t>2 měsíce) a n</w:t>
      </w:r>
      <w:r w:rsidRPr="005C4D64">
        <w:rPr>
          <w:rFonts w:cs="Arial"/>
        </w:rPr>
        <w:t xml:space="preserve">epříznivé podmínky se projevily i na tvorbě a zrání plodů. </w:t>
      </w:r>
      <w:r w:rsidR="004A6F6B">
        <w:t>Vinou kumulovaného</w:t>
      </w:r>
      <w:r>
        <w:t xml:space="preserve"> stresu suchem v obou letech byla velmi výrazně zasažena volně rostoucí vegetace zejména v části severozápadních Čech (obr. 6). </w:t>
      </w:r>
    </w:p>
    <w:p w:rsidR="009E03BB" w:rsidRDefault="009E03BB" w:rsidP="009E03BB">
      <w:pPr>
        <w:jc w:val="center"/>
      </w:pPr>
      <w:r>
        <w:rPr>
          <w:noProof/>
          <w:lang w:eastAsia="cs-CZ"/>
        </w:rPr>
        <w:drawing>
          <wp:inline distT="0" distB="0" distL="0" distR="0" wp14:anchorId="753DA0B0" wp14:editId="584A7473">
            <wp:extent cx="3588385" cy="2018293"/>
            <wp:effectExtent l="152400" t="152400" r="354965" b="3632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821_1246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21" cy="202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3BB" w:rsidRPr="001912B2" w:rsidRDefault="009E03BB" w:rsidP="009E03BB">
      <w:pPr>
        <w:pStyle w:val="Podnadpis"/>
      </w:pPr>
      <w:r>
        <w:t>Obr. 6 Louky a lesy v Českém Středohoří v srpnu 2019.</w:t>
      </w:r>
    </w:p>
    <w:p w:rsidR="00025DF1" w:rsidRDefault="00025DF1">
      <w:pPr>
        <w:spacing w:after="0" w:line="240" w:lineRule="auto"/>
        <w:jc w:val="left"/>
      </w:pPr>
      <w:r>
        <w:br w:type="page"/>
      </w:r>
    </w:p>
    <w:p w:rsidR="00F226C1" w:rsidRDefault="00D97F5F" w:rsidP="00F226C1">
      <w:pPr>
        <w:pStyle w:val="Nadpis2"/>
        <w:rPr>
          <w:noProof/>
          <w:lang w:eastAsia="cs-CZ"/>
        </w:rPr>
      </w:pPr>
      <w:r>
        <w:lastRenderedPageBreak/>
        <w:t>Stav vodních toků</w:t>
      </w:r>
      <w:r w:rsidR="00F226C1" w:rsidRPr="00F226C1">
        <w:rPr>
          <w:noProof/>
          <w:lang w:eastAsia="cs-CZ"/>
        </w:rPr>
        <w:t xml:space="preserve"> </w:t>
      </w:r>
      <w:r w:rsidR="00025DF1">
        <w:rPr>
          <w:noProof/>
          <w:lang w:eastAsia="cs-CZ"/>
        </w:rPr>
        <w:t>v srpnu 2019</w:t>
      </w:r>
    </w:p>
    <w:p w:rsidR="00025DF1" w:rsidRDefault="00025DF1" w:rsidP="00025DF1">
      <w:r w:rsidRPr="00F35B00">
        <w:t xml:space="preserve">Hladiny většiny sledovaných toků byly v průběhu </w:t>
      </w:r>
      <w:r>
        <w:t>posledního srpnového</w:t>
      </w:r>
      <w:r w:rsidRPr="00F35B00">
        <w:t xml:space="preserve"> týdne setrvalé nebo slabě rozkolísané, k výraznějšímu kolísání docházelo ojediněle v oblastech zasažených bouřkovou činností. Průměrné týdenní vodnosti dosahovaly většinou 355 až 300 d. p., 38 % hlásných profilů zaznamenalo vodnost na úrovni či</w:t>
      </w:r>
      <w:r>
        <w:t xml:space="preserve"> menší než 355 d. p. (z toho 13 </w:t>
      </w:r>
      <w:r w:rsidRPr="00F35B00">
        <w:t xml:space="preserve">% na úrovni 364 d. p.). </w:t>
      </w:r>
    </w:p>
    <w:p w:rsidR="00025DF1" w:rsidRDefault="00025DF1" w:rsidP="00025DF1">
      <w:r w:rsidRPr="00F35B00">
        <w:t>V porovnání s dlouhodobými srpnovými průměry byly průtoky ve většině povodí nadále výrazně podprůměrné, nejčastěji mezi 20 až 50 % Q</w:t>
      </w:r>
      <w:r w:rsidRPr="00951C84">
        <w:rPr>
          <w:vertAlign w:val="subscript"/>
        </w:rPr>
        <w:t>VIII</w:t>
      </w:r>
      <w:r w:rsidRPr="00F35B00">
        <w:t xml:space="preserve">, přičemž téměř ve 33 % profilů nedosahovaly ani čtvrtiny měsíčního "normálu". </w:t>
      </w:r>
    </w:p>
    <w:p w:rsidR="00025DF1" w:rsidRDefault="00025DF1" w:rsidP="00025DF1">
      <w:pPr>
        <w:rPr>
          <w:bCs/>
        </w:rPr>
      </w:pPr>
      <w:r w:rsidRPr="00F35B00">
        <w:t xml:space="preserve">Hydrologická situace se oproti předchozímu </w:t>
      </w:r>
      <w:r>
        <w:t>období</w:t>
      </w:r>
      <w:r w:rsidRPr="00F35B00">
        <w:t xml:space="preserve"> mírně zlepšila v povodí Moravy a Dyje, v povodí Vltavy, Labe a Ohře se </w:t>
      </w:r>
      <w:r>
        <w:t>slabě</w:t>
      </w:r>
      <w:r w:rsidRPr="00F35B00">
        <w:t xml:space="preserve"> zhoršila a v povodí Odry se téměř nezměnila</w:t>
      </w:r>
      <w:r>
        <w:t xml:space="preserve">. </w:t>
      </w:r>
      <w:r w:rsidRPr="00DC6248">
        <w:rPr>
          <w:bCs/>
        </w:rPr>
        <w:t>Při</w:t>
      </w:r>
      <w:r w:rsidRPr="000A690D">
        <w:rPr>
          <w:bCs/>
        </w:rPr>
        <w:t xml:space="preserve"> srovnání aktuálních denních průtokových hodnot s dlouhodobými historickými údaji pro daný den,</w:t>
      </w:r>
      <w:r w:rsidRPr="002354D2">
        <w:rPr>
          <w:bCs/>
        </w:rPr>
        <w:t xml:space="preserve"> </w:t>
      </w:r>
      <w:r w:rsidRPr="000A690D">
        <w:rPr>
          <w:bCs/>
        </w:rPr>
        <w:t>jsou nejblíže minimům č</w:t>
      </w:r>
      <w:r>
        <w:rPr>
          <w:bCs/>
        </w:rPr>
        <w:t>i pod jejich úrovní hodnoty</w:t>
      </w:r>
      <w:r w:rsidRPr="000A690D">
        <w:rPr>
          <w:bCs/>
        </w:rPr>
        <w:t xml:space="preserve"> </w:t>
      </w:r>
      <w:r>
        <w:rPr>
          <w:bCs/>
        </w:rPr>
        <w:t xml:space="preserve">horního a středního </w:t>
      </w:r>
      <w:r w:rsidRPr="000A690D">
        <w:rPr>
          <w:bCs/>
        </w:rPr>
        <w:t>Labe</w:t>
      </w:r>
      <w:r>
        <w:rPr>
          <w:bCs/>
        </w:rPr>
        <w:t xml:space="preserve"> a některé jeho přítoky, dále toky v české části povodí Odry. (</w:t>
      </w:r>
      <w:r w:rsidRPr="00EE73C6">
        <w:rPr>
          <w:bCs/>
          <w:i/>
        </w:rPr>
        <w:t>viz následující mapa</w:t>
      </w:r>
      <w:r w:rsidRPr="002354D2">
        <w:rPr>
          <w:bCs/>
        </w:rPr>
        <w:t>)</w:t>
      </w:r>
      <w:r>
        <w:rPr>
          <w:bCs/>
        </w:rPr>
        <w:t>.</w:t>
      </w:r>
    </w:p>
    <w:p w:rsidR="00025DF1" w:rsidRPr="00025DF1" w:rsidRDefault="00025DF1" w:rsidP="00025DF1">
      <w:pPr>
        <w:jc w:val="center"/>
        <w:rPr>
          <w:color w:val="FF0000"/>
        </w:rPr>
      </w:pPr>
      <w:r>
        <w:rPr>
          <w:b/>
          <w:noProof/>
          <w:lang w:eastAsia="cs-CZ"/>
        </w:rPr>
        <w:drawing>
          <wp:inline distT="0" distB="0" distL="0" distR="0" wp14:anchorId="5A4255B7" wp14:editId="3DDF25F9">
            <wp:extent cx="3505421" cy="2143125"/>
            <wp:effectExtent l="152400" t="152400" r="361950" b="3524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6" cy="2145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5DF1" w:rsidRPr="00CF6434" w:rsidRDefault="00025DF1" w:rsidP="00025DF1">
      <w:pPr>
        <w:pStyle w:val="Nadpis2"/>
      </w:pPr>
      <w:r w:rsidRPr="00CF6434">
        <w:t>Porovnání srpna 2018 se srpnem v roce 2019</w:t>
      </w:r>
    </w:p>
    <w:p w:rsidR="00025DF1" w:rsidRPr="00CF6434" w:rsidRDefault="00025DF1" w:rsidP="00025DF1">
      <w:r w:rsidRPr="00CF6434">
        <w:t>Porovnáme-li měsíc srpen z loňského roku 2018 s letošním (2019) srpnem, situace se díky průměrným srážkám mírně zlepšila. Počet profilů, kde měsíční průtok dosahoval nebo byl nižší než</w:t>
      </w:r>
      <w:r>
        <w:t xml:space="preserve"> 25 </w:t>
      </w:r>
      <w:r w:rsidRPr="00CF6434">
        <w:t>% Q</w:t>
      </w:r>
      <w:r w:rsidRPr="00CF6434">
        <w:rPr>
          <w:vertAlign w:val="subscript"/>
        </w:rPr>
        <w:t>VIII</w:t>
      </w:r>
      <w:r w:rsidRPr="00CF6434">
        <w:t xml:space="preserve"> byl vloni u </w:t>
      </w:r>
      <w:r>
        <w:t xml:space="preserve">téměř </w:t>
      </w:r>
      <w:r w:rsidRPr="00CF6434">
        <w:t xml:space="preserve">poloviny stanic, na konci letošního srpna se jejich počet snížil na </w:t>
      </w:r>
      <w:r>
        <w:t>33</w:t>
      </w:r>
      <w:r w:rsidRPr="00CF6434">
        <w:t xml:space="preserve"> %.  Při porovnání závěrových profilů hlavních toků ČR se vloni v srpnu hodnoty průtoků pohybovaly v rozmezí od 12 do 37 % Q</w:t>
      </w:r>
      <w:r w:rsidRPr="00CF6434">
        <w:rPr>
          <w:vertAlign w:val="subscript"/>
        </w:rPr>
        <w:t>VIII</w:t>
      </w:r>
      <w:r w:rsidRPr="00CF6434">
        <w:t>, v letošním roce od 41 do 54 % Q</w:t>
      </w:r>
      <w:r w:rsidRPr="00CF6434">
        <w:rPr>
          <w:vertAlign w:val="subscript"/>
        </w:rPr>
        <w:t>VIII</w:t>
      </w:r>
      <w:r w:rsidRPr="00CF6434">
        <w:t xml:space="preserve">. Také počet stanic, kde byl dosažen průtok na úrovni hydrologického sucha </w:t>
      </w:r>
      <w:r>
        <w:t>(</w:t>
      </w:r>
      <w:r w:rsidRPr="00CF6434">
        <w:t>Q</w:t>
      </w:r>
      <w:r w:rsidRPr="00CF6434">
        <w:rPr>
          <w:vertAlign w:val="subscript"/>
        </w:rPr>
        <w:t>355</w:t>
      </w:r>
      <w:r>
        <w:t xml:space="preserve">) </w:t>
      </w:r>
      <w:r w:rsidRPr="00CF6434">
        <w:t>se oproti loňskému srpnu snížil z</w:t>
      </w:r>
      <w:r>
        <w:t xml:space="preserve">e </w:t>
      </w:r>
      <w:r w:rsidRPr="00CF6434">
        <w:t xml:space="preserve">45 </w:t>
      </w:r>
      <w:r>
        <w:t>% na 38 % (</w:t>
      </w:r>
      <w:r w:rsidRPr="00CF6434">
        <w:t>u hodnoty Q</w:t>
      </w:r>
      <w:r w:rsidRPr="00CF6434">
        <w:rPr>
          <w:vertAlign w:val="subscript"/>
        </w:rPr>
        <w:t>364</w:t>
      </w:r>
      <w:r w:rsidRPr="00CF6434">
        <w:t xml:space="preserve"> z 25 % na 13 %)</w:t>
      </w:r>
    </w:p>
    <w:p w:rsidR="00025DF1" w:rsidRDefault="00025DF1" w:rsidP="00025DF1">
      <w:pPr>
        <w:pStyle w:val="Citt"/>
      </w:pPr>
    </w:p>
    <w:p w:rsidR="00025DF1" w:rsidRPr="00025DF1" w:rsidRDefault="00025DF1" w:rsidP="00025DF1"/>
    <w:p w:rsidR="00025DF1" w:rsidRDefault="00025DF1" w:rsidP="00025DF1">
      <w:pPr>
        <w:pStyle w:val="Citt"/>
      </w:pPr>
      <w:r w:rsidRPr="005B1793">
        <w:lastRenderedPageBreak/>
        <w:t xml:space="preserve">„Z hlediska suchem zasažených povodí je situace v letošním roce díky průměrným srážkám mírně lepší. Nejmenší průtoky se vyskytovaly především na horním  a středním Labi a jeho přítocích, v povodí Berounky, v povodí Lužnice a </w:t>
      </w:r>
      <w:r>
        <w:t>Dyje</w:t>
      </w:r>
      <w:r w:rsidRPr="005B1793">
        <w:t>. Příznivější situace je v povodí Moravy a Odry.</w:t>
      </w:r>
      <w:r>
        <w:t>“</w:t>
      </w:r>
    </w:p>
    <w:p w:rsidR="00025DF1" w:rsidRDefault="00FB1D30" w:rsidP="00025DF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386.25pt">
            <v:imagedata r:id="rId19" o:title="obr vody"/>
          </v:shape>
        </w:pict>
      </w:r>
    </w:p>
    <w:p w:rsidR="00025DF1" w:rsidRDefault="00025DF1" w:rsidP="00025DF1">
      <w:pPr>
        <w:pStyle w:val="Podnadpis"/>
      </w:pPr>
      <w:r w:rsidRPr="00D97F5F">
        <w:t>Obr.</w:t>
      </w:r>
      <w:r>
        <w:rPr>
          <w:b/>
        </w:rPr>
        <w:t xml:space="preserve"> </w:t>
      </w:r>
      <w:r w:rsidRPr="00D97F5F">
        <w:t>Porovnání aktuálního průměrného průtoku za posledních 24 hodin se všemi pozorovanými denními průtoky v daný den roku za celé období pozorování v dané vodoměrné stanici, procenta udávají, kolik historických pozorování je větších než aktuální průtok.</w:t>
      </w:r>
    </w:p>
    <w:p w:rsidR="00025DF1" w:rsidRPr="00025DF1" w:rsidRDefault="00025DF1" w:rsidP="00025DF1"/>
    <w:p w:rsidR="00025DF1" w:rsidRDefault="00025DF1" w:rsidP="00A617D8">
      <w:pPr>
        <w:rPr>
          <w:rStyle w:val="CittChar"/>
          <w:b w:val="0"/>
          <w:i w:val="0"/>
        </w:rPr>
      </w:pPr>
      <w:r w:rsidRPr="003B5763">
        <w:t>Dále je provedeno porovnání průměrných měsíčních průtoků ve vybraných vodoměrných profilech v červnu, červenci a srpnu v letech 2018 a 2019, viz následující tabulka. Výběr profilů byl zvolen tak, aby odtokově reprezentoval celé území České republiky. Ze znázornění hodnot průměrných měsíčních průtoků je vidět, že srpen v letošním roce 2019 je u většiny vodoměrných profilů stejně nebo více vodný než srpen v roce 2018, jen výjimečně jsou hodnoty výrazně nižší.</w:t>
      </w:r>
      <w:r>
        <w:t xml:space="preserve"> </w:t>
      </w:r>
      <w:r w:rsidRPr="003B5763">
        <w:rPr>
          <w:rStyle w:val="CittChar"/>
          <w:b w:val="0"/>
          <w:i w:val="0"/>
        </w:rPr>
        <w:t xml:space="preserve">Výrazný pokles, který nastal </w:t>
      </w:r>
      <w:r w:rsidRPr="003B5763">
        <w:rPr>
          <w:rStyle w:val="CittChar"/>
          <w:b w:val="0"/>
          <w:i w:val="0"/>
        </w:rPr>
        <w:lastRenderedPageBreak/>
        <w:t>v červenci 2019</w:t>
      </w:r>
      <w:r w:rsidR="00A617D8">
        <w:rPr>
          <w:rStyle w:val="CittChar"/>
          <w:b w:val="0"/>
          <w:i w:val="0"/>
        </w:rPr>
        <w:t>,</w:t>
      </w:r>
      <w:r w:rsidRPr="003B5763">
        <w:rPr>
          <w:rStyle w:val="CittChar"/>
          <w:b w:val="0"/>
          <w:i w:val="0"/>
        </w:rPr>
        <w:t xml:space="preserve"> se v důs</w:t>
      </w:r>
      <w:r>
        <w:rPr>
          <w:rStyle w:val="CittChar"/>
          <w:b w:val="0"/>
          <w:i w:val="0"/>
        </w:rPr>
        <w:t>ledku srpnových srážek zmírnil</w:t>
      </w:r>
      <w:r w:rsidR="00A617D8">
        <w:rPr>
          <w:rStyle w:val="CittChar"/>
          <w:b w:val="0"/>
          <w:i w:val="0"/>
        </w:rPr>
        <w:t>. U</w:t>
      </w:r>
      <w:r w:rsidRPr="003B5763">
        <w:rPr>
          <w:rStyle w:val="CittChar"/>
          <w:b w:val="0"/>
          <w:i w:val="0"/>
        </w:rPr>
        <w:t xml:space="preserve"> většiny vodoměrných profilů zůstaly průtoky  podobné nebo byly oproti minulému měsíci vyšší.</w:t>
      </w:r>
    </w:p>
    <w:p w:rsidR="00025DF1" w:rsidRDefault="00025DF1" w:rsidP="00025DF1"/>
    <w:tbl>
      <w:tblPr>
        <w:tblW w:w="85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714"/>
        <w:gridCol w:w="746"/>
        <w:gridCol w:w="920"/>
        <w:gridCol w:w="947"/>
        <w:gridCol w:w="920"/>
        <w:gridCol w:w="920"/>
        <w:gridCol w:w="920"/>
      </w:tblGrid>
      <w:tr w:rsidR="00025DF1" w:rsidRPr="003B5763" w:rsidTr="0017339E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Tok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Profil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 xml:space="preserve">červen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červenec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srpen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25DF1" w:rsidRPr="003B5763" w:rsidTr="001733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2019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Orlice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Týniště n. O.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4.2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Labe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Přelouč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Cidlina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Sány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0.051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0.078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0.13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Jizera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Bakov n. J.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Labe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Kostelec n. L.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Vltava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Vyšší Brod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9.1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Malše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Roudné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Vltava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České Budějovice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Lužnice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Bechyně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2.2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2.7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Otava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Písek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Sázava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Nespeky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Berounka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Plzeň - B. H.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Berounka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Beroun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9.4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Vltava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Praha - Chuchle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54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Ohře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Karlovy Vary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Ohře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Louny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9.1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Labe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Ústí n. L.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130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Bílina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Trmice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Ploučnice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Benešov n. </w:t>
            </w:r>
            <w:proofErr w:type="spellStart"/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Pl</w:t>
            </w:r>
            <w:proofErr w:type="spellEnd"/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Labe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Děčín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96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Odra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Svinov</w:t>
            </w:r>
            <w:proofErr w:type="spellEnd"/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3.2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Opava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Děhylov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6.3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Ostravice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7.9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Odra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Bohumín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Olše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Věřňovice</w:t>
            </w:r>
            <w:proofErr w:type="spellEnd"/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Morava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Bečva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Dluhonice</w:t>
            </w:r>
            <w:proofErr w:type="spellEnd"/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5.7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Morava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Strážnice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Svratka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Židlochovice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5.4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6.5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Ivančice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8.4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2.9</w:t>
            </w:r>
          </w:p>
        </w:tc>
      </w:tr>
      <w:tr w:rsidR="00025DF1" w:rsidRPr="003B5763" w:rsidTr="0017339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Dyje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3B5763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Ladná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9.3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F1" w:rsidRPr="003B5763" w:rsidRDefault="00025DF1" w:rsidP="0017339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3B5763">
              <w:rPr>
                <w:rFonts w:eastAsia="Times New Roman"/>
                <w:color w:val="000000"/>
                <w:lang w:eastAsia="cs-CZ"/>
              </w:rPr>
              <w:t>14</w:t>
            </w:r>
          </w:p>
        </w:tc>
      </w:tr>
    </w:tbl>
    <w:p w:rsidR="00025DF1" w:rsidRDefault="00025DF1" w:rsidP="00025DF1">
      <w:pPr>
        <w:rPr>
          <w:i/>
          <w:sz w:val="20"/>
          <w:szCs w:val="20"/>
        </w:rPr>
      </w:pPr>
    </w:p>
    <w:p w:rsidR="00025DF1" w:rsidRPr="00D97F5F" w:rsidRDefault="00025DF1" w:rsidP="00025DF1">
      <w:pPr>
        <w:pStyle w:val="Podnadpis"/>
      </w:pPr>
      <w:r w:rsidRPr="00D97F5F">
        <w:t>Tab. Průměrné měsíční průtoky ve vybraných vodoměrných stanicích v</w:t>
      </w:r>
      <w:r>
        <w:t> </w:t>
      </w:r>
      <w:r w:rsidRPr="00D97F5F">
        <w:t>červnu</w:t>
      </w:r>
      <w:r>
        <w:t>,</w:t>
      </w:r>
      <w:r w:rsidRPr="00D97F5F">
        <w:t xml:space="preserve"> červenc</w:t>
      </w:r>
      <w:r>
        <w:t>i a srpnu</w:t>
      </w:r>
      <w:r w:rsidRPr="00D97F5F">
        <w:t xml:space="preserve"> v letech 2018 a 2019. </w:t>
      </w:r>
      <w:r>
        <w:t>Červeně jsou vyznačeny nižší hodnoty.</w:t>
      </w:r>
    </w:p>
    <w:p w:rsidR="00F226C1" w:rsidRDefault="00F226C1" w:rsidP="00025DF1">
      <w:pPr>
        <w:pStyle w:val="Nadpis2"/>
        <w:rPr>
          <w:lang w:eastAsia="cs-CZ"/>
        </w:rPr>
      </w:pPr>
      <w:r>
        <w:rPr>
          <w:noProof/>
          <w:lang w:eastAsia="cs-CZ"/>
        </w:rPr>
        <w:lastRenderedPageBreak/>
        <w:t>Porovnání stavu podzemní vod v měsíci srpen roku 2018 a 2019</w:t>
      </w:r>
    </w:p>
    <w:p w:rsidR="00F226C1" w:rsidRDefault="00F226C1" w:rsidP="00F226C1">
      <w:r>
        <w:t>Celkový stav podzemních vod v srpnu 2019 byl meziročně oproti srpnu 2018 mírně lepší. V obou letech však byl silně podnormální. V letošním srpnu byl stav hladiny mělkých vrtů příznivější, mírně podnormální, v oblastech povodí Berounky, Odry a Moravy.   Z mimořádně podnormálního stavu v oblastech povodí dolní Vltavy a dolního Labe v srpnu 2018 bylo zaznamenáno</w:t>
      </w:r>
      <w:r w:rsidRPr="00CA321F">
        <w:t xml:space="preserve"> </w:t>
      </w:r>
      <w:r>
        <w:t>zlepšení na silně podnormální stav. V dílčích povodích horní Vltavy a Dyje byla v obou letech srpnová úroveň podzemních vod podobná, a to silně podnormální.  Mimořádně podnormální zůstala v obou letech oblast povodí horního Labe s převážnou většinou hladin mělkých vrtů (87 %) pod úrovní sucha. Na počátku srpna v  letech 2018 a 2019 byl stav hladin mělkých zvodní na stejně nízké úrovni. V roce 2018 se jejich hodnoty postupně zhoršovaly a 34. a rovněž 35. týden (konec srpna 2018) byly nejsušší.  Naopak v letošní</w:t>
      </w:r>
      <w:r w:rsidR="00FB1D30">
        <w:t>m</w:t>
      </w:r>
      <w:bookmarkStart w:id="0" w:name="_GoBack"/>
      <w:bookmarkEnd w:id="0"/>
      <w:r>
        <w:t xml:space="preserve"> srpnu byla situace opačná, kdy docházelo k postupnému mírnému zlepšování a celkové hodnocení bylo koncem srpna příznivější, i když stále silně podnormální. </w:t>
      </w:r>
    </w:p>
    <w:p w:rsidR="00D97F5F" w:rsidRDefault="00D97F5F" w:rsidP="00D97F5F">
      <w:pPr>
        <w:pStyle w:val="Nadpis2"/>
      </w:pPr>
    </w:p>
    <w:p w:rsidR="00F226C1" w:rsidRDefault="00F226C1" w:rsidP="00F226C1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825D6EA" wp14:editId="7EB288D9">
            <wp:extent cx="4006350" cy="2609850"/>
            <wp:effectExtent l="152400" t="152400" r="356235" b="36195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71" cy="261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6C1" w:rsidRPr="00FD1BDE" w:rsidRDefault="00F226C1" w:rsidP="00F226C1">
      <w:pPr>
        <w:pStyle w:val="Citt"/>
      </w:pPr>
      <w:r>
        <w:t>„</w:t>
      </w:r>
      <w:r w:rsidRPr="00B10D2F">
        <w:t>V obou letech (2018</w:t>
      </w:r>
      <w:r>
        <w:t xml:space="preserve">, </w:t>
      </w:r>
      <w:r w:rsidRPr="00B10D2F">
        <w:t>2019</w:t>
      </w:r>
      <w:r>
        <w:t xml:space="preserve">) </w:t>
      </w:r>
      <w:r w:rsidRPr="00B10D2F">
        <w:t xml:space="preserve">byl </w:t>
      </w:r>
      <w:r>
        <w:t>celkový srpnový</w:t>
      </w:r>
      <w:r w:rsidRPr="00B10D2F">
        <w:t xml:space="preserve"> stav podzemních vod hodnocen jako silně podnormální.</w:t>
      </w:r>
      <w:r>
        <w:t>“</w:t>
      </w:r>
    </w:p>
    <w:p w:rsidR="00F226C1" w:rsidRDefault="00F226C1" w:rsidP="00F226C1">
      <w:pPr>
        <w:spacing w:after="0" w:line="240" w:lineRule="auto"/>
        <w:jc w:val="left"/>
      </w:pPr>
    </w:p>
    <w:p w:rsidR="00F226C1" w:rsidRDefault="00F226C1" w:rsidP="00F226C1"/>
    <w:p w:rsidR="00F226C1" w:rsidRDefault="00F226C1" w:rsidP="00F226C1">
      <w:pPr>
        <w:jc w:val="center"/>
        <w:rPr>
          <w:noProof/>
          <w:lang w:eastAsia="cs-CZ"/>
        </w:rPr>
      </w:pPr>
    </w:p>
    <w:p w:rsidR="00F226C1" w:rsidRDefault="00F226C1" w:rsidP="00F226C1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238F5BA" wp14:editId="7E37B503">
            <wp:extent cx="4211053" cy="2743200"/>
            <wp:effectExtent l="152400" t="152400" r="361315" b="36195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15" cy="275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22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23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:rsidR="009E5D4C" w:rsidRDefault="0068553D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Lenka Crhová/klimatologie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</w:t>
      </w:r>
      <w:r w:rsidR="007C7742">
        <w:rPr>
          <w:rFonts w:asciiTheme="minorHAnsi" w:hAnsiTheme="minorHAnsi" w:cstheme="minorHAnsi"/>
        </w:rPr>
        <w:t xml:space="preserve">Martina </w:t>
      </w:r>
      <w:proofErr w:type="spellStart"/>
      <w:r w:rsidR="007C7742">
        <w:rPr>
          <w:rFonts w:asciiTheme="minorHAnsi" w:hAnsiTheme="minorHAnsi" w:cstheme="minorHAnsi"/>
        </w:rPr>
        <w:t>Kimlová</w:t>
      </w:r>
      <w:proofErr w:type="spellEnd"/>
      <w:r w:rsidR="00992CB3">
        <w:rPr>
          <w:rFonts w:asciiTheme="minorHAnsi" w:hAnsiTheme="minorHAnsi" w:cstheme="minorHAnsi"/>
        </w:rPr>
        <w:t xml:space="preserve"> </w:t>
      </w:r>
      <w:r w:rsidR="001954B4">
        <w:rPr>
          <w:rFonts w:asciiTheme="minorHAnsi" w:hAnsiTheme="minorHAnsi" w:cstheme="minorHAnsi"/>
        </w:rPr>
        <w:t xml:space="preserve">/hydrologie, </w:t>
      </w:r>
      <w:proofErr w:type="spellStart"/>
      <w:r w:rsidR="001954B4">
        <w:rPr>
          <w:rFonts w:asciiTheme="minorHAnsi" w:hAnsiTheme="minorHAnsi" w:cstheme="minorHAnsi"/>
        </w:rPr>
        <w:t>hydroprognóza</w:t>
      </w:r>
      <w:proofErr w:type="spellEnd"/>
    </w:p>
    <w:p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Martin </w:t>
      </w:r>
      <w:proofErr w:type="spellStart"/>
      <w:r>
        <w:rPr>
          <w:rFonts w:asciiTheme="minorHAnsi" w:hAnsiTheme="minorHAnsi" w:cstheme="minorHAnsi"/>
        </w:rPr>
        <w:t>Zrzavecký</w:t>
      </w:r>
      <w:proofErr w:type="spellEnd"/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Default="00936100" w:rsidP="009E5D4C">
      <w:pPr>
        <w:pStyle w:val="Bezmezer"/>
      </w:pPr>
      <w:hyperlink r:id="rId24" w:history="1">
        <w:r w:rsidR="007200D7">
          <w:rPr>
            <w:rStyle w:val="Hypertextovodkaz"/>
          </w:rPr>
          <w:t>http://portal.chmi.cz/aktualni-situace/sucho</w:t>
        </w:r>
      </w:hyperlink>
    </w:p>
    <w:p w:rsidR="007200D7" w:rsidRDefault="00936100" w:rsidP="009E5D4C">
      <w:pPr>
        <w:pStyle w:val="Bezmezer"/>
      </w:pPr>
      <w:hyperlink r:id="rId25" w:history="1">
        <w:r w:rsidR="007200D7">
          <w:rPr>
            <w:rStyle w:val="Hypertextovodkaz"/>
          </w:rPr>
          <w:t>http://hamr.chmi.cz/</w:t>
        </w:r>
      </w:hyperlink>
    </w:p>
    <w:p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:rsidR="001954B4" w:rsidRPr="008E4A82" w:rsidRDefault="001954B4" w:rsidP="00BE6596">
      <w:pPr>
        <w:spacing w:after="0" w:line="240" w:lineRule="auto"/>
        <w:jc w:val="left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100" w:rsidRDefault="00936100" w:rsidP="00ED019E">
      <w:r>
        <w:separator/>
      </w:r>
    </w:p>
  </w:endnote>
  <w:endnote w:type="continuationSeparator" w:id="0">
    <w:p w:rsidR="00936100" w:rsidRDefault="00936100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FB1D30">
      <w:rPr>
        <w:noProof/>
      </w:rPr>
      <w:t>12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FB1D30">
      <w:rPr>
        <w:noProof/>
      </w:rPr>
      <w:t>12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100" w:rsidRDefault="00936100" w:rsidP="00ED019E">
      <w:r>
        <w:separator/>
      </w:r>
    </w:p>
  </w:footnote>
  <w:footnote w:type="continuationSeparator" w:id="0">
    <w:p w:rsidR="00936100" w:rsidRDefault="00936100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936100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936100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1MbUwMjM0tTQ2NzRV0lEKTi0uzszPAykwrAUAU6ntEywAAAA="/>
  </w:docVars>
  <w:rsids>
    <w:rsidRoot w:val="002743C8"/>
    <w:rsid w:val="0000186E"/>
    <w:rsid w:val="00017A4D"/>
    <w:rsid w:val="00022906"/>
    <w:rsid w:val="00025DF1"/>
    <w:rsid w:val="0003201F"/>
    <w:rsid w:val="00044C03"/>
    <w:rsid w:val="000574CB"/>
    <w:rsid w:val="00066105"/>
    <w:rsid w:val="000666E2"/>
    <w:rsid w:val="00070840"/>
    <w:rsid w:val="00070CEB"/>
    <w:rsid w:val="00070DB5"/>
    <w:rsid w:val="0007302A"/>
    <w:rsid w:val="0007584A"/>
    <w:rsid w:val="00091C44"/>
    <w:rsid w:val="0009260B"/>
    <w:rsid w:val="000B3F1F"/>
    <w:rsid w:val="000B7C2A"/>
    <w:rsid w:val="000C6B9B"/>
    <w:rsid w:val="000D11BB"/>
    <w:rsid w:val="000D1468"/>
    <w:rsid w:val="000E7F8F"/>
    <w:rsid w:val="000F6494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0216"/>
    <w:rsid w:val="001F13D2"/>
    <w:rsid w:val="001F6735"/>
    <w:rsid w:val="00201EDF"/>
    <w:rsid w:val="00216CC3"/>
    <w:rsid w:val="00225F21"/>
    <w:rsid w:val="00232109"/>
    <w:rsid w:val="00243849"/>
    <w:rsid w:val="00247501"/>
    <w:rsid w:val="00254F7B"/>
    <w:rsid w:val="0027439B"/>
    <w:rsid w:val="002743C8"/>
    <w:rsid w:val="00282DA2"/>
    <w:rsid w:val="00287CE7"/>
    <w:rsid w:val="00296B90"/>
    <w:rsid w:val="002A216D"/>
    <w:rsid w:val="002C37C6"/>
    <w:rsid w:val="002F64F8"/>
    <w:rsid w:val="00327663"/>
    <w:rsid w:val="003327CC"/>
    <w:rsid w:val="00350A2C"/>
    <w:rsid w:val="00352F2B"/>
    <w:rsid w:val="00361A1F"/>
    <w:rsid w:val="003630EF"/>
    <w:rsid w:val="00366FE3"/>
    <w:rsid w:val="003720DA"/>
    <w:rsid w:val="00373E96"/>
    <w:rsid w:val="0037668E"/>
    <w:rsid w:val="00381B8A"/>
    <w:rsid w:val="00382E38"/>
    <w:rsid w:val="003A56E1"/>
    <w:rsid w:val="003B030E"/>
    <w:rsid w:val="003C4C0A"/>
    <w:rsid w:val="003D063F"/>
    <w:rsid w:val="003D52B5"/>
    <w:rsid w:val="003D6586"/>
    <w:rsid w:val="00405553"/>
    <w:rsid w:val="004056EE"/>
    <w:rsid w:val="00414018"/>
    <w:rsid w:val="00433DEF"/>
    <w:rsid w:val="00446ABC"/>
    <w:rsid w:val="0045225A"/>
    <w:rsid w:val="00452BA1"/>
    <w:rsid w:val="00463F03"/>
    <w:rsid w:val="004664CC"/>
    <w:rsid w:val="004704B1"/>
    <w:rsid w:val="0048367A"/>
    <w:rsid w:val="004877EA"/>
    <w:rsid w:val="004A3B7E"/>
    <w:rsid w:val="004A6F6B"/>
    <w:rsid w:val="004E2235"/>
    <w:rsid w:val="004E6AAC"/>
    <w:rsid w:val="004E7BCE"/>
    <w:rsid w:val="0051220A"/>
    <w:rsid w:val="005127F1"/>
    <w:rsid w:val="005143C2"/>
    <w:rsid w:val="00522C7A"/>
    <w:rsid w:val="00537529"/>
    <w:rsid w:val="00542668"/>
    <w:rsid w:val="00551DE1"/>
    <w:rsid w:val="005530BB"/>
    <w:rsid w:val="00586E9C"/>
    <w:rsid w:val="005941B6"/>
    <w:rsid w:val="00597C6E"/>
    <w:rsid w:val="005B5596"/>
    <w:rsid w:val="005C08CA"/>
    <w:rsid w:val="005C4D28"/>
    <w:rsid w:val="005F02B7"/>
    <w:rsid w:val="005F3FDF"/>
    <w:rsid w:val="005F6986"/>
    <w:rsid w:val="00601318"/>
    <w:rsid w:val="00607FA6"/>
    <w:rsid w:val="00655C8E"/>
    <w:rsid w:val="00656941"/>
    <w:rsid w:val="00666EE8"/>
    <w:rsid w:val="00671C9C"/>
    <w:rsid w:val="0068553D"/>
    <w:rsid w:val="0069764F"/>
    <w:rsid w:val="006D16CA"/>
    <w:rsid w:val="006D2A13"/>
    <w:rsid w:val="006D61D2"/>
    <w:rsid w:val="006D7616"/>
    <w:rsid w:val="006E055F"/>
    <w:rsid w:val="006E5507"/>
    <w:rsid w:val="006E5EBD"/>
    <w:rsid w:val="006E6CBD"/>
    <w:rsid w:val="0070289A"/>
    <w:rsid w:val="007047A2"/>
    <w:rsid w:val="007200D7"/>
    <w:rsid w:val="007214C7"/>
    <w:rsid w:val="007235E7"/>
    <w:rsid w:val="00735B32"/>
    <w:rsid w:val="007439A5"/>
    <w:rsid w:val="00745CDB"/>
    <w:rsid w:val="0075349F"/>
    <w:rsid w:val="0076321F"/>
    <w:rsid w:val="007633DC"/>
    <w:rsid w:val="007725ED"/>
    <w:rsid w:val="00781515"/>
    <w:rsid w:val="00784596"/>
    <w:rsid w:val="00795751"/>
    <w:rsid w:val="007A231B"/>
    <w:rsid w:val="007C03C3"/>
    <w:rsid w:val="007C7742"/>
    <w:rsid w:val="007D03A6"/>
    <w:rsid w:val="007D60BC"/>
    <w:rsid w:val="007F29DE"/>
    <w:rsid w:val="007F794C"/>
    <w:rsid w:val="00800B92"/>
    <w:rsid w:val="00817F48"/>
    <w:rsid w:val="0083718A"/>
    <w:rsid w:val="0084719C"/>
    <w:rsid w:val="00851E6F"/>
    <w:rsid w:val="00880F70"/>
    <w:rsid w:val="00883C1A"/>
    <w:rsid w:val="008954C5"/>
    <w:rsid w:val="00896C4B"/>
    <w:rsid w:val="008A6923"/>
    <w:rsid w:val="008C27C5"/>
    <w:rsid w:val="008C37C3"/>
    <w:rsid w:val="008C3A8F"/>
    <w:rsid w:val="008D742A"/>
    <w:rsid w:val="008E0D99"/>
    <w:rsid w:val="008E4A82"/>
    <w:rsid w:val="008E7F99"/>
    <w:rsid w:val="008F2CF6"/>
    <w:rsid w:val="008F4DC1"/>
    <w:rsid w:val="00900B6A"/>
    <w:rsid w:val="00901B8C"/>
    <w:rsid w:val="00916B9F"/>
    <w:rsid w:val="00931A89"/>
    <w:rsid w:val="00932A7C"/>
    <w:rsid w:val="00933295"/>
    <w:rsid w:val="00936100"/>
    <w:rsid w:val="00950307"/>
    <w:rsid w:val="00952F83"/>
    <w:rsid w:val="00964EEA"/>
    <w:rsid w:val="00987BE9"/>
    <w:rsid w:val="00991507"/>
    <w:rsid w:val="00992CB3"/>
    <w:rsid w:val="009B056E"/>
    <w:rsid w:val="009B5281"/>
    <w:rsid w:val="009C407E"/>
    <w:rsid w:val="009C6CB8"/>
    <w:rsid w:val="009D77DE"/>
    <w:rsid w:val="009E03BB"/>
    <w:rsid w:val="009E2D6B"/>
    <w:rsid w:val="009E59F4"/>
    <w:rsid w:val="009E5D4C"/>
    <w:rsid w:val="009F7F9B"/>
    <w:rsid w:val="00A126F7"/>
    <w:rsid w:val="00A158C6"/>
    <w:rsid w:val="00A23A86"/>
    <w:rsid w:val="00A2618C"/>
    <w:rsid w:val="00A3158A"/>
    <w:rsid w:val="00A41BAC"/>
    <w:rsid w:val="00A4394E"/>
    <w:rsid w:val="00A461F8"/>
    <w:rsid w:val="00A617D8"/>
    <w:rsid w:val="00A85B87"/>
    <w:rsid w:val="00A9069A"/>
    <w:rsid w:val="00AB3F0E"/>
    <w:rsid w:val="00AB6629"/>
    <w:rsid w:val="00AD1284"/>
    <w:rsid w:val="00AE643D"/>
    <w:rsid w:val="00AF2EF9"/>
    <w:rsid w:val="00B04145"/>
    <w:rsid w:val="00B045AA"/>
    <w:rsid w:val="00B0471D"/>
    <w:rsid w:val="00B227F5"/>
    <w:rsid w:val="00B44524"/>
    <w:rsid w:val="00B53AAF"/>
    <w:rsid w:val="00B611C9"/>
    <w:rsid w:val="00B6645B"/>
    <w:rsid w:val="00B72062"/>
    <w:rsid w:val="00B72277"/>
    <w:rsid w:val="00B72A0D"/>
    <w:rsid w:val="00B74A0A"/>
    <w:rsid w:val="00B82F04"/>
    <w:rsid w:val="00B84CB6"/>
    <w:rsid w:val="00B92C7B"/>
    <w:rsid w:val="00BA0BB3"/>
    <w:rsid w:val="00BA3D46"/>
    <w:rsid w:val="00BA467A"/>
    <w:rsid w:val="00BB6012"/>
    <w:rsid w:val="00BC2614"/>
    <w:rsid w:val="00BC56AB"/>
    <w:rsid w:val="00BC6E9F"/>
    <w:rsid w:val="00BD2652"/>
    <w:rsid w:val="00BD5BDD"/>
    <w:rsid w:val="00BE6596"/>
    <w:rsid w:val="00BF1336"/>
    <w:rsid w:val="00C23122"/>
    <w:rsid w:val="00C23C05"/>
    <w:rsid w:val="00C413C6"/>
    <w:rsid w:val="00C430FF"/>
    <w:rsid w:val="00C46F4D"/>
    <w:rsid w:val="00C70BF1"/>
    <w:rsid w:val="00C7152F"/>
    <w:rsid w:val="00C77CBD"/>
    <w:rsid w:val="00C80361"/>
    <w:rsid w:val="00C81903"/>
    <w:rsid w:val="00C83570"/>
    <w:rsid w:val="00C8372C"/>
    <w:rsid w:val="00C843B7"/>
    <w:rsid w:val="00C85259"/>
    <w:rsid w:val="00C92CE3"/>
    <w:rsid w:val="00CA2C79"/>
    <w:rsid w:val="00CC554A"/>
    <w:rsid w:val="00CD18F3"/>
    <w:rsid w:val="00CE7522"/>
    <w:rsid w:val="00D064C8"/>
    <w:rsid w:val="00D137E9"/>
    <w:rsid w:val="00D179B4"/>
    <w:rsid w:val="00D20030"/>
    <w:rsid w:val="00D4020B"/>
    <w:rsid w:val="00D64122"/>
    <w:rsid w:val="00D8541F"/>
    <w:rsid w:val="00D97F5F"/>
    <w:rsid w:val="00DB4385"/>
    <w:rsid w:val="00DC0CF9"/>
    <w:rsid w:val="00DC26A6"/>
    <w:rsid w:val="00DD6D5F"/>
    <w:rsid w:val="00DE2F09"/>
    <w:rsid w:val="00DF0075"/>
    <w:rsid w:val="00E0344A"/>
    <w:rsid w:val="00E057B7"/>
    <w:rsid w:val="00E12DEA"/>
    <w:rsid w:val="00E15EC8"/>
    <w:rsid w:val="00E21A01"/>
    <w:rsid w:val="00E23AC3"/>
    <w:rsid w:val="00E257C2"/>
    <w:rsid w:val="00E272C7"/>
    <w:rsid w:val="00E34BC9"/>
    <w:rsid w:val="00E36896"/>
    <w:rsid w:val="00E61005"/>
    <w:rsid w:val="00E703F9"/>
    <w:rsid w:val="00E7518F"/>
    <w:rsid w:val="00E810AE"/>
    <w:rsid w:val="00E8536A"/>
    <w:rsid w:val="00E963B5"/>
    <w:rsid w:val="00EA38B1"/>
    <w:rsid w:val="00EB2611"/>
    <w:rsid w:val="00EB3B9E"/>
    <w:rsid w:val="00ED019E"/>
    <w:rsid w:val="00EE1770"/>
    <w:rsid w:val="00EE3579"/>
    <w:rsid w:val="00EE5FF9"/>
    <w:rsid w:val="00F179BF"/>
    <w:rsid w:val="00F226C1"/>
    <w:rsid w:val="00F22744"/>
    <w:rsid w:val="00F26BE5"/>
    <w:rsid w:val="00F27D08"/>
    <w:rsid w:val="00F41647"/>
    <w:rsid w:val="00F45130"/>
    <w:rsid w:val="00F620E9"/>
    <w:rsid w:val="00F65BB0"/>
    <w:rsid w:val="00F7058C"/>
    <w:rsid w:val="00F82C98"/>
    <w:rsid w:val="00F9359B"/>
    <w:rsid w:val="00FA3A0C"/>
    <w:rsid w:val="00FB1D30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6B3CB8B"/>
  <w15:docId w15:val="{BB271479-656F-4634-BC7F-B8101AC1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  <w:style w:type="paragraph" w:customStyle="1" w:styleId="perex">
    <w:name w:val="perex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desc">
    <w:name w:val="photodesc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author">
    <w:name w:val="photoauthor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ublicdate">
    <w:name w:val="publicdate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rticleauthors">
    <w:name w:val="articleauthors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jemn">
    <w:name w:val="Subtle Emphasis"/>
    <w:basedOn w:val="Standardnpsmoodstavce"/>
    <w:uiPriority w:val="19"/>
    <w:qFormat/>
    <w:rsid w:val="0045225A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5225A"/>
    <w:pPr>
      <w:numPr>
        <w:ilvl w:val="1"/>
      </w:numPr>
      <w:spacing w:after="160"/>
    </w:pPr>
    <w:rPr>
      <w:rFonts w:asciiTheme="minorHAnsi" w:eastAsiaTheme="minorEastAsia" w:hAnsiTheme="minorHAnsi" w:cstheme="minorBidi"/>
      <w:i/>
      <w:color w:val="5A5A5A" w:themeColor="text1" w:themeTint="A5"/>
      <w:spacing w:val="15"/>
      <w:sz w:val="20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45225A"/>
    <w:rPr>
      <w:rFonts w:asciiTheme="minorHAnsi" w:eastAsiaTheme="minorEastAsia" w:hAnsiTheme="minorHAnsi" w:cstheme="minorBidi"/>
      <w:i/>
      <w:color w:val="5A5A5A" w:themeColor="text1" w:themeTint="A5"/>
      <w:spacing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3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1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hamr.chmi.cz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ortal.chmi.cz/aktualni-situace/such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info@chmi.cz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martina.souckova@chmi.cz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1B40B-C7F5-4B30-812A-6A2D7527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163</TotalTime>
  <Pages>1</Pages>
  <Words>1785</Words>
  <Characters>10537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JIŘÍ VODKA, Ing.</cp:lastModifiedBy>
  <cp:revision>9</cp:revision>
  <cp:lastPrinted>2019-08-07T05:23:00Z</cp:lastPrinted>
  <dcterms:created xsi:type="dcterms:W3CDTF">2019-09-10T08:17:00Z</dcterms:created>
  <dcterms:modified xsi:type="dcterms:W3CDTF">2019-09-12T10:17:00Z</dcterms:modified>
</cp:coreProperties>
</file>