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347B" w14:textId="77777777" w:rsidR="00D763A0" w:rsidRDefault="00D763A0" w:rsidP="00D763A0">
      <w:pPr>
        <w:spacing w:line="360" w:lineRule="auto"/>
        <w:ind w:left="709" w:right="848"/>
        <w:rPr>
          <w:rFonts w:ascii="Arial" w:eastAsiaTheme="majorEastAsia" w:hAnsi="Arial" w:cstheme="majorBidi"/>
          <w:b/>
          <w:color w:val="14387F"/>
          <w:sz w:val="60"/>
          <w:szCs w:val="60"/>
        </w:rPr>
      </w:pPr>
    </w:p>
    <w:p w14:paraId="4818A817" w14:textId="1133AFC7" w:rsidR="00D5298E" w:rsidRPr="0075207C" w:rsidRDefault="00CF47BC" w:rsidP="00CF47BC">
      <w:pPr>
        <w:spacing w:line="360" w:lineRule="auto"/>
        <w:ind w:left="709" w:right="848"/>
        <w:rPr>
          <w:b/>
          <w:color w:val="14387F"/>
          <w:sz w:val="56"/>
          <w:szCs w:val="56"/>
        </w:rPr>
      </w:pPr>
      <w:r>
        <w:rPr>
          <w:rFonts w:ascii="Arial" w:eastAsiaTheme="majorEastAsia" w:hAnsi="Arial" w:cstheme="majorBidi"/>
          <w:b/>
          <w:color w:val="14387F"/>
          <w:sz w:val="56"/>
          <w:szCs w:val="56"/>
        </w:rPr>
        <w:t xml:space="preserve">Dosud </w:t>
      </w:r>
      <w:r w:rsidR="0075207C" w:rsidRPr="0075207C">
        <w:rPr>
          <w:rFonts w:ascii="Arial" w:eastAsiaTheme="majorEastAsia" w:hAnsi="Arial" w:cstheme="majorBidi"/>
          <w:b/>
          <w:color w:val="14387F"/>
          <w:sz w:val="56"/>
          <w:szCs w:val="56"/>
        </w:rPr>
        <w:t>nejteplejší září 2023 – globálně, v Evropě i v Česku</w:t>
      </w:r>
    </w:p>
    <w:p w14:paraId="15EB142C" w14:textId="77777777" w:rsidR="0075207C" w:rsidRDefault="0075207C" w:rsidP="008543F3">
      <w:pPr>
        <w:spacing w:line="360" w:lineRule="auto"/>
        <w:ind w:left="709" w:right="848"/>
        <w:jc w:val="both"/>
        <w:rPr>
          <w:b/>
          <w:color w:val="14387F"/>
          <w:sz w:val="22"/>
          <w:szCs w:val="22"/>
        </w:rPr>
      </w:pPr>
    </w:p>
    <w:p w14:paraId="463E6895" w14:textId="7019548F" w:rsidR="00D5298E" w:rsidRDefault="0075207C" w:rsidP="008543F3">
      <w:pPr>
        <w:spacing w:line="360" w:lineRule="auto"/>
        <w:ind w:left="709" w:right="848"/>
        <w:jc w:val="both"/>
        <w:rPr>
          <w:b/>
          <w:color w:val="14387F"/>
          <w:sz w:val="22"/>
          <w:szCs w:val="22"/>
        </w:rPr>
      </w:pPr>
      <w:proofErr w:type="spellStart"/>
      <w:r w:rsidRPr="0075207C">
        <w:rPr>
          <w:b/>
          <w:color w:val="14387F"/>
          <w:sz w:val="22"/>
          <w:szCs w:val="22"/>
        </w:rPr>
        <w:t>Copernicus</w:t>
      </w:r>
      <w:proofErr w:type="spellEnd"/>
      <w:r w:rsidRPr="0075207C">
        <w:rPr>
          <w:b/>
          <w:color w:val="14387F"/>
          <w:sz w:val="22"/>
          <w:szCs w:val="22"/>
        </w:rPr>
        <w:t xml:space="preserve"> </w:t>
      </w:r>
      <w:proofErr w:type="spellStart"/>
      <w:r w:rsidRPr="0075207C">
        <w:rPr>
          <w:b/>
          <w:color w:val="14387F"/>
          <w:sz w:val="22"/>
          <w:szCs w:val="22"/>
        </w:rPr>
        <w:t>Climate</w:t>
      </w:r>
      <w:proofErr w:type="spellEnd"/>
      <w:r w:rsidRPr="0075207C">
        <w:rPr>
          <w:b/>
          <w:color w:val="14387F"/>
          <w:sz w:val="22"/>
          <w:szCs w:val="22"/>
        </w:rPr>
        <w:t xml:space="preserve"> </w:t>
      </w:r>
      <w:proofErr w:type="spellStart"/>
      <w:r w:rsidRPr="0075207C">
        <w:rPr>
          <w:b/>
          <w:color w:val="14387F"/>
          <w:sz w:val="22"/>
          <w:szCs w:val="22"/>
        </w:rPr>
        <w:t>Change</w:t>
      </w:r>
      <w:proofErr w:type="spellEnd"/>
      <w:r w:rsidRPr="0075207C">
        <w:rPr>
          <w:b/>
          <w:color w:val="14387F"/>
          <w:sz w:val="22"/>
          <w:szCs w:val="22"/>
        </w:rPr>
        <w:t xml:space="preserve"> </w:t>
      </w:r>
      <w:proofErr w:type="spellStart"/>
      <w:r w:rsidRPr="0075207C">
        <w:rPr>
          <w:b/>
          <w:color w:val="14387F"/>
          <w:sz w:val="22"/>
          <w:szCs w:val="22"/>
        </w:rPr>
        <w:t>Service</w:t>
      </w:r>
      <w:proofErr w:type="spellEnd"/>
      <w:r w:rsidRPr="0075207C">
        <w:rPr>
          <w:b/>
          <w:color w:val="14387F"/>
          <w:sz w:val="22"/>
          <w:szCs w:val="22"/>
        </w:rPr>
        <w:t xml:space="preserve"> (C3S) publikoval pravidelnou měsíční zprávu ohledně pozorovaných změn v globální teplotě vzduchu, mořském ledu a hydrologických proměnných, která upozorňuje na extrémně teplé září roku 2023. Údaje publikované v této zprávě jsou založeny na počítačových analýzách využívajících m</w:t>
      </w:r>
      <w:r w:rsidR="00CF47BC">
        <w:rPr>
          <w:b/>
          <w:color w:val="14387F"/>
          <w:sz w:val="22"/>
          <w:szCs w:val="22"/>
        </w:rPr>
        <w:t>ěření z družic, lodí, letadel a </w:t>
      </w:r>
      <w:r w:rsidRPr="0075207C">
        <w:rPr>
          <w:b/>
          <w:color w:val="14387F"/>
          <w:sz w:val="22"/>
          <w:szCs w:val="22"/>
        </w:rPr>
        <w:t>meteorologických stanic po celém světě.</w:t>
      </w:r>
    </w:p>
    <w:p w14:paraId="620772CC" w14:textId="77777777" w:rsidR="0075207C" w:rsidRPr="00112BDF" w:rsidRDefault="0075207C" w:rsidP="0075207C">
      <w:pPr>
        <w:spacing w:line="360" w:lineRule="auto"/>
        <w:ind w:right="848"/>
        <w:jc w:val="both"/>
        <w:rPr>
          <w:b/>
          <w:color w:val="14387F"/>
          <w:sz w:val="22"/>
          <w:szCs w:val="22"/>
        </w:rPr>
      </w:pPr>
    </w:p>
    <w:p w14:paraId="36D907A8" w14:textId="77777777" w:rsidR="0075207C" w:rsidRPr="0075207C" w:rsidRDefault="0075207C" w:rsidP="0075207C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 w:rsidRPr="0075207C">
        <w:rPr>
          <w:color w:val="14387F"/>
          <w:sz w:val="22"/>
          <w:szCs w:val="22"/>
        </w:rPr>
        <w:t>Tato zpráva, mimo jiné, uvádí, že</w:t>
      </w:r>
    </w:p>
    <w:p w14:paraId="3F078FD9" w14:textId="16CDD35C" w:rsidR="0075207C" w:rsidRPr="0075207C" w:rsidRDefault="0075207C" w:rsidP="0075207C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 w:rsidRPr="0075207C">
        <w:rPr>
          <w:color w:val="14387F"/>
          <w:sz w:val="22"/>
          <w:szCs w:val="22"/>
        </w:rPr>
        <w:t>• Září 2023 bylo dosud nejteplejším zářím dle globální průměrné teploty vzduchu (16,38 °C), která byla o 0,93</w:t>
      </w:r>
      <w:r w:rsidR="00CF47BC">
        <w:rPr>
          <w:color w:val="14387F"/>
          <w:sz w:val="22"/>
          <w:szCs w:val="22"/>
        </w:rPr>
        <w:t xml:space="preserve"> </w:t>
      </w:r>
      <w:r w:rsidRPr="0075207C">
        <w:rPr>
          <w:color w:val="14387F"/>
          <w:sz w:val="22"/>
          <w:szCs w:val="22"/>
        </w:rPr>
        <w:t>°C vyšší než dlouhodobý průměr 1991–2020. Bylo o 0,5 °C teplejší než doposud globálně nejteplejší září 2020.</w:t>
      </w:r>
    </w:p>
    <w:p w14:paraId="5109D77B" w14:textId="4C01AB2D" w:rsidR="0075207C" w:rsidRDefault="0075207C" w:rsidP="0075207C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 w:rsidRPr="0075207C">
        <w:rPr>
          <w:color w:val="14387F"/>
          <w:sz w:val="22"/>
          <w:szCs w:val="22"/>
        </w:rPr>
        <w:t>• V Evropě bylo září 2023 rovněž doposud nejteplejším zaznamenaným zářím s odchylkou průměrné teploty +2,51 °C od dlouhodobého průměru 1991–2</w:t>
      </w:r>
      <w:r w:rsidR="00CF47BC">
        <w:rPr>
          <w:color w:val="14387F"/>
          <w:sz w:val="22"/>
          <w:szCs w:val="22"/>
        </w:rPr>
        <w:t>020. Bylo o 1,1 °C teplejší než </w:t>
      </w:r>
      <w:r w:rsidRPr="0075207C">
        <w:rPr>
          <w:color w:val="14387F"/>
          <w:sz w:val="22"/>
          <w:szCs w:val="22"/>
        </w:rPr>
        <w:t xml:space="preserve">doposud nejteplejší září roku 2020.  </w:t>
      </w:r>
    </w:p>
    <w:p w14:paraId="6199A302" w14:textId="162F9705" w:rsidR="0075207C" w:rsidRDefault="0075207C" w:rsidP="0075207C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 w:rsidRPr="0075207C">
        <w:rPr>
          <w:color w:val="14387F"/>
          <w:sz w:val="22"/>
          <w:szCs w:val="22"/>
        </w:rPr>
        <w:t>Bližší informace včetně hodn</w:t>
      </w:r>
      <w:r w:rsidR="00CF47BC">
        <w:rPr>
          <w:color w:val="14387F"/>
          <w:sz w:val="22"/>
          <w:szCs w:val="22"/>
        </w:rPr>
        <w:t xml:space="preserve">ocení uplynulé časti roku </w:t>
      </w:r>
      <w:proofErr w:type="gramStart"/>
      <w:r w:rsidR="00CF47BC">
        <w:rPr>
          <w:color w:val="14387F"/>
          <w:sz w:val="22"/>
          <w:szCs w:val="22"/>
        </w:rPr>
        <w:t>leden</w:t>
      </w:r>
      <w:proofErr w:type="gramEnd"/>
      <w:r w:rsidR="00CF47BC">
        <w:rPr>
          <w:color w:val="14387F"/>
          <w:sz w:val="22"/>
          <w:szCs w:val="22"/>
        </w:rPr>
        <w:t>–</w:t>
      </w:r>
      <w:proofErr w:type="gramStart"/>
      <w:r w:rsidRPr="0075207C">
        <w:rPr>
          <w:color w:val="14387F"/>
          <w:sz w:val="22"/>
          <w:szCs w:val="22"/>
        </w:rPr>
        <w:t>září</w:t>
      </w:r>
      <w:proofErr w:type="gramEnd"/>
      <w:r w:rsidRPr="0075207C">
        <w:rPr>
          <w:color w:val="14387F"/>
          <w:sz w:val="22"/>
          <w:szCs w:val="22"/>
        </w:rPr>
        <w:t xml:space="preserve"> 2023, která je rovněž hodnocena jako doposud nejteplejší, či rozsahu mořského ledu a srážek v září naleznete zde: </w:t>
      </w:r>
      <w:hyperlink r:id="rId8" w:history="1">
        <w:r w:rsidR="00CF47BC" w:rsidRPr="00CF47BC">
          <w:rPr>
            <w:rStyle w:val="Hypertextovodkaz"/>
            <w:sz w:val="22"/>
            <w:szCs w:val="22"/>
          </w:rPr>
          <w:t>https://climate.copernicus.eu/press-r</w:t>
        </w:r>
        <w:r w:rsidR="00CF47BC" w:rsidRPr="00CF47BC">
          <w:rPr>
            <w:rStyle w:val="Hypertextovodkaz"/>
            <w:sz w:val="22"/>
            <w:szCs w:val="22"/>
          </w:rPr>
          <w:t>e</w:t>
        </w:r>
        <w:r w:rsidR="00CF47BC" w:rsidRPr="00CF47BC">
          <w:rPr>
            <w:rStyle w:val="Hypertextovodkaz"/>
            <w:sz w:val="22"/>
            <w:szCs w:val="22"/>
          </w:rPr>
          <w:t>leases</w:t>
        </w:r>
      </w:hyperlink>
      <w:r w:rsidR="00CF47BC">
        <w:rPr>
          <w:color w:val="14387F"/>
          <w:sz w:val="22"/>
          <w:szCs w:val="22"/>
        </w:rPr>
        <w:t xml:space="preserve"> </w:t>
      </w:r>
      <w:r w:rsidRPr="0075207C">
        <w:rPr>
          <w:color w:val="14387F"/>
          <w:sz w:val="22"/>
          <w:szCs w:val="22"/>
        </w:rPr>
        <w:t xml:space="preserve">a </w:t>
      </w:r>
      <w:hyperlink r:id="rId9" w:history="1">
        <w:r w:rsidRPr="00CF47BC">
          <w:rPr>
            <w:rStyle w:val="Hypertextovodkaz"/>
            <w:sz w:val="22"/>
            <w:szCs w:val="22"/>
          </w:rPr>
          <w:t>https://climate.cop</w:t>
        </w:r>
        <w:r w:rsidRPr="00CF47BC">
          <w:rPr>
            <w:rStyle w:val="Hypertextovodkaz"/>
            <w:sz w:val="22"/>
            <w:szCs w:val="22"/>
          </w:rPr>
          <w:t>e</w:t>
        </w:r>
        <w:r w:rsidRPr="00CF47BC">
          <w:rPr>
            <w:rStyle w:val="Hypertextovodkaz"/>
            <w:sz w:val="22"/>
            <w:szCs w:val="22"/>
          </w:rPr>
          <w:t>rnicus.eu/climate-bulletins</w:t>
        </w:r>
      </w:hyperlink>
    </w:p>
    <w:p w14:paraId="39CB9713" w14:textId="426EA824" w:rsidR="00CF47BC" w:rsidRDefault="00CF47BC" w:rsidP="00CF47BC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I na území České republiky</w:t>
      </w:r>
      <w:r w:rsidR="0075207C" w:rsidRPr="0075207C">
        <w:rPr>
          <w:color w:val="14387F"/>
          <w:sz w:val="22"/>
          <w:szCs w:val="22"/>
        </w:rPr>
        <w:t xml:space="preserve"> bylo září 2023 extrémně teplé. Dle průměrné m</w:t>
      </w:r>
      <w:r>
        <w:rPr>
          <w:color w:val="14387F"/>
          <w:sz w:val="22"/>
          <w:szCs w:val="22"/>
        </w:rPr>
        <w:t xml:space="preserve">ěsíční teploty vzduchu na našem území </w:t>
      </w:r>
      <w:r w:rsidR="0075207C" w:rsidRPr="0075207C">
        <w:rPr>
          <w:color w:val="14387F"/>
          <w:sz w:val="22"/>
          <w:szCs w:val="22"/>
        </w:rPr>
        <w:t>se jednalo nejteplejší září zaznamenané v řadě od roku 1961. Průměrná měsíční teplota vzduchu na území ČR (16,5 °C) byla o 3,5 °C vyšší než normál 1991–2020. Září</w:t>
      </w:r>
      <w:r>
        <w:rPr>
          <w:color w:val="14387F"/>
          <w:sz w:val="22"/>
          <w:szCs w:val="22"/>
        </w:rPr>
        <w:t xml:space="preserve"> </w:t>
      </w:r>
      <w:r w:rsidR="0075207C" w:rsidRPr="0075207C">
        <w:rPr>
          <w:color w:val="14387F"/>
          <w:sz w:val="22"/>
          <w:szCs w:val="22"/>
        </w:rPr>
        <w:t>2023 tak</w:t>
      </w:r>
    </w:p>
    <w:p w14:paraId="2A35407A" w14:textId="77777777" w:rsidR="00CF47BC" w:rsidRDefault="00CF47BC" w:rsidP="00CF47BC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</w:p>
    <w:p w14:paraId="2BDBEC5A" w14:textId="51B5F3DD" w:rsidR="0075207C" w:rsidRPr="0075207C" w:rsidRDefault="0075207C" w:rsidP="00CF47BC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 w:rsidRPr="0075207C">
        <w:rPr>
          <w:color w:val="14387F"/>
          <w:sz w:val="22"/>
          <w:szCs w:val="22"/>
        </w:rPr>
        <w:lastRenderedPageBreak/>
        <w:t>hodnotíme jako teplotně mimořádně nadnormální. Doposud nejt</w:t>
      </w:r>
      <w:r w:rsidR="00CF47BC">
        <w:rPr>
          <w:color w:val="14387F"/>
          <w:sz w:val="22"/>
          <w:szCs w:val="22"/>
        </w:rPr>
        <w:t>eplejší září bylo zaznamenáno v </w:t>
      </w:r>
      <w:r w:rsidRPr="0075207C">
        <w:rPr>
          <w:color w:val="14387F"/>
          <w:sz w:val="22"/>
          <w:szCs w:val="22"/>
        </w:rPr>
        <w:t>roce 1999 s průměrnou teplotou 16,0 °C.</w:t>
      </w:r>
    </w:p>
    <w:p w14:paraId="0C404FBC" w14:textId="49E46561" w:rsidR="0075207C" w:rsidRDefault="0075207C" w:rsidP="0075207C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 w:rsidRPr="0075207C">
        <w:rPr>
          <w:color w:val="14387F"/>
          <w:sz w:val="22"/>
          <w:szCs w:val="22"/>
        </w:rPr>
        <w:t>Téměř po celý měsíc se pr</w:t>
      </w:r>
      <w:r w:rsidR="00937833">
        <w:rPr>
          <w:color w:val="14387F"/>
          <w:sz w:val="22"/>
          <w:szCs w:val="22"/>
        </w:rPr>
        <w:t>ůměrná denní teplota na území Česka</w:t>
      </w:r>
      <w:bookmarkStart w:id="0" w:name="_GoBack"/>
      <w:bookmarkEnd w:id="0"/>
      <w:r w:rsidRPr="0075207C">
        <w:rPr>
          <w:color w:val="14387F"/>
          <w:sz w:val="22"/>
          <w:szCs w:val="22"/>
        </w:rPr>
        <w:t xml:space="preserve"> pohybovala nad hodnotou normálu 1991–2020. I během září jsme za</w:t>
      </w:r>
      <w:r w:rsidR="00CF47BC">
        <w:rPr>
          <w:color w:val="14387F"/>
          <w:sz w:val="22"/>
          <w:szCs w:val="22"/>
        </w:rPr>
        <w:t>znamenali několik tropických dnů. D</w:t>
      </w:r>
      <w:r w:rsidRPr="0075207C">
        <w:rPr>
          <w:color w:val="14387F"/>
          <w:sz w:val="22"/>
          <w:szCs w:val="22"/>
        </w:rPr>
        <w:t>enní maxima teploty vzduchu se na našem území dostala nad 30 °C celkem v 8 dnech. Takto vysoký počet tropických dní v září je poměrně neobvyklý, vyšší počet (9 tropických dní) byl zaznamenán v období od roku 1961 pouze v roce 201</w:t>
      </w:r>
      <w:r w:rsidR="00CF47BC">
        <w:rPr>
          <w:color w:val="14387F"/>
          <w:sz w:val="22"/>
          <w:szCs w:val="22"/>
        </w:rPr>
        <w:t>6. Jinak se počty tropických dnů</w:t>
      </w:r>
      <w:r w:rsidRPr="0075207C">
        <w:rPr>
          <w:color w:val="14387F"/>
          <w:sz w:val="22"/>
          <w:szCs w:val="22"/>
        </w:rPr>
        <w:t xml:space="preserve"> v září na našem území pohybují nejčastěji od 0 do 4 dní. Poslední letošní tropický den byl zaznamenán 18. září.</w:t>
      </w:r>
    </w:p>
    <w:p w14:paraId="508546BD" w14:textId="77777777" w:rsidR="0075207C" w:rsidRDefault="0075207C" w:rsidP="0075207C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</w:p>
    <w:p w14:paraId="7E49665F" w14:textId="71016D85" w:rsidR="0075207C" w:rsidRPr="00112BDF" w:rsidRDefault="0075207C" w:rsidP="0075207C">
      <w:pPr>
        <w:spacing w:line="360" w:lineRule="auto"/>
        <w:ind w:right="848"/>
        <w:jc w:val="both"/>
        <w:rPr>
          <w:color w:val="14387F"/>
          <w:sz w:val="22"/>
          <w:szCs w:val="22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6CF220" wp14:editId="0E9341D0">
            <wp:simplePos x="0" y="0"/>
            <wp:positionH relativeFrom="column">
              <wp:posOffset>450215</wp:posOffset>
            </wp:positionH>
            <wp:positionV relativeFrom="paragraph">
              <wp:posOffset>-3810</wp:posOffset>
            </wp:positionV>
            <wp:extent cx="5417138" cy="2371725"/>
            <wp:effectExtent l="0" t="0" r="0" b="0"/>
            <wp:wrapTight wrapText="bothSides">
              <wp:wrapPolygon edited="0">
                <wp:start x="0" y="0"/>
                <wp:lineTo x="0" y="21340"/>
                <wp:lineTo x="21499" y="21340"/>
                <wp:lineTo x="214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38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9FEBCE" w14:textId="48F62702" w:rsidR="00D5298E" w:rsidRPr="0075207C" w:rsidRDefault="0075207C" w:rsidP="00D5298E">
      <w:pPr>
        <w:spacing w:line="360" w:lineRule="auto"/>
        <w:ind w:left="709" w:right="848"/>
        <w:jc w:val="both"/>
        <w:rPr>
          <w:i/>
          <w:color w:val="14387F"/>
          <w:sz w:val="22"/>
          <w:szCs w:val="22"/>
        </w:rPr>
      </w:pPr>
      <w:r w:rsidRPr="0075207C">
        <w:rPr>
          <w:i/>
          <w:color w:val="14387F"/>
          <w:sz w:val="22"/>
          <w:szCs w:val="22"/>
        </w:rPr>
        <w:t>Průměrná měsíční teplota vzduchu na území ČR pro měsíc září v období 1991–2020. Zvýrazněny jsou dvě nejvyšší hodnoty pro září 1999 (16,0 °C) a 2023 (16,5 °C).</w:t>
      </w:r>
    </w:p>
    <w:p w14:paraId="3562D9AD" w14:textId="77777777" w:rsidR="00D5298E" w:rsidRPr="00112BDF" w:rsidRDefault="00D5298E" w:rsidP="00D5298E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</w:p>
    <w:p w14:paraId="37D64026" w14:textId="0448BC4E" w:rsidR="003B4E22" w:rsidRPr="00112BDF" w:rsidRDefault="00D763A0" w:rsidP="0075207C">
      <w:pPr>
        <w:spacing w:line="360" w:lineRule="auto"/>
        <w:ind w:left="709" w:right="848"/>
        <w:jc w:val="both"/>
        <w:rPr>
          <w:noProof/>
          <w:color w:val="14387F"/>
          <w:lang w:eastAsia="cs-CZ"/>
        </w:rPr>
        <w:sectPr w:rsidR="003B4E22" w:rsidRPr="00112BDF" w:rsidSect="00FC4C6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99" w:right="851" w:bottom="993" w:left="851" w:header="1020" w:footer="1701" w:gutter="0"/>
          <w:cols w:space="708"/>
          <w:titlePg/>
          <w:docGrid w:linePitch="360"/>
        </w:sectPr>
      </w:pPr>
      <w:r w:rsidRPr="00112BDF">
        <w:rPr>
          <w:color w:val="14387F"/>
          <w:sz w:val="22"/>
          <w:szCs w:val="22"/>
        </w:rPr>
        <w:t xml:space="preserve">. </w:t>
      </w:r>
    </w:p>
    <w:p w14:paraId="3634EB78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28784FA9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0B13E9A0" w14:textId="37CF5839" w:rsidR="008543F3" w:rsidRPr="003D4317" w:rsidRDefault="008543F3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3D4317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15F6553A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Tiskové a informační oddělení </w:t>
      </w:r>
      <w:r w:rsidRPr="003D4317">
        <w:rPr>
          <w:b w:val="0"/>
          <w:color w:val="14387F"/>
          <w:szCs w:val="22"/>
        </w:rPr>
        <w:t>(info@chmi.cz)</w:t>
      </w:r>
    </w:p>
    <w:p w14:paraId="26304B18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Monika </w:t>
      </w:r>
      <w:proofErr w:type="spellStart"/>
      <w:r w:rsidRPr="003D4317">
        <w:rPr>
          <w:color w:val="14387F"/>
          <w:szCs w:val="22"/>
        </w:rPr>
        <w:t>Hrubalová</w:t>
      </w:r>
      <w:proofErr w:type="spellEnd"/>
    </w:p>
    <w:p w14:paraId="25BD93F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e-mail: monika.hrubalova@chmi.cz</w:t>
      </w:r>
    </w:p>
    <w:p w14:paraId="74E21FB4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244 032 724 / 737 231 543</w:t>
      </w:r>
    </w:p>
    <w:p w14:paraId="21E72657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</w:p>
    <w:p w14:paraId="3BB6AB73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Jan Doležal </w:t>
      </w:r>
    </w:p>
    <w:p w14:paraId="69DC3E6E" w14:textId="176C55A2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937833">
        <w:rPr>
          <w:b w:val="0"/>
          <w:szCs w:val="22"/>
        </w:rPr>
        <w:t>jan.dolezal2@chmi.cz</w:t>
      </w:r>
    </w:p>
    <w:p w14:paraId="4153F221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724 342 542</w:t>
      </w:r>
    </w:p>
    <w:p w14:paraId="4C7CB29B" w14:textId="77777777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</w:p>
    <w:p w14:paraId="66DCBD3F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Aneta Beránková </w:t>
      </w:r>
    </w:p>
    <w:p w14:paraId="3D550B0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3D4317">
        <w:rPr>
          <w:b w:val="0"/>
          <w:color w:val="14387F"/>
        </w:rPr>
        <w:t>aneta.berankova@chmi.cz</w:t>
      </w:r>
    </w:p>
    <w:p w14:paraId="0294F007" w14:textId="6217F06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3D4317">
        <w:rPr>
          <w:b w:val="0"/>
          <w:color w:val="14387F"/>
          <w:szCs w:val="22"/>
        </w:rPr>
        <w:t>383</w:t>
      </w:r>
    </w:p>
    <w:p w14:paraId="14B838BE" w14:textId="77777777" w:rsidR="00193B77" w:rsidRPr="00701187" w:rsidRDefault="00193B77" w:rsidP="00B35D17">
      <w:pPr>
        <w:pStyle w:val="kontaktostatn"/>
        <w:spacing w:line="360" w:lineRule="auto"/>
        <w:rPr>
          <w:szCs w:val="22"/>
        </w:rPr>
      </w:pPr>
    </w:p>
    <w:p w14:paraId="3360B85A" w14:textId="715F59E6" w:rsidR="00962D66" w:rsidRDefault="00962D66" w:rsidP="00114637">
      <w:pPr>
        <w:pStyle w:val="kontaktostatn"/>
      </w:pPr>
    </w:p>
    <w:sectPr w:rsidR="00962D66" w:rsidSect="00F979BB"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E097" w14:textId="77777777" w:rsidR="00F319B9" w:rsidRDefault="00F319B9" w:rsidP="0020378E">
      <w:r>
        <w:separator/>
      </w:r>
    </w:p>
  </w:endnote>
  <w:endnote w:type="continuationSeparator" w:id="0">
    <w:p w14:paraId="63D40F93" w14:textId="77777777" w:rsidR="00F319B9" w:rsidRDefault="00F319B9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9F03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4EF944" wp14:editId="38BD8B4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13D59" w14:textId="6B0AB4D5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937833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F944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50C13D59" w14:textId="6B0AB4D5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937833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DF1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6E38127" wp14:editId="00DE711D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3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CCC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C277F" w14:textId="77777777" w:rsidR="00F319B9" w:rsidRDefault="00F319B9" w:rsidP="0020378E">
      <w:r>
        <w:separator/>
      </w:r>
    </w:p>
  </w:footnote>
  <w:footnote w:type="continuationSeparator" w:id="0">
    <w:p w14:paraId="33FEB53C" w14:textId="77777777" w:rsidR="00F319B9" w:rsidRDefault="00F319B9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426F" w14:textId="4F34A726" w:rsidR="00A824CC" w:rsidRDefault="00A824CC" w:rsidP="003B4E22">
    <w:pPr>
      <w:pStyle w:val="Zhlav"/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</w:r>
    <w:r w:rsidR="0075207C">
      <w:t>5</w:t>
    </w:r>
    <w:r w:rsidRPr="00AD7E7D">
      <w:t xml:space="preserve">. </w:t>
    </w:r>
    <w:r w:rsidR="0075207C">
      <w:t>10</w:t>
    </w:r>
    <w:r w:rsidRPr="00AD7E7D">
      <w:t>. 20</w:t>
    </w:r>
    <w:r w:rsidR="00E12AAE">
      <w:t>2</w:t>
    </w:r>
    <w:r w:rsidR="003B4E22">
      <w:t>3</w:t>
    </w:r>
  </w:p>
  <w:p w14:paraId="2505A299" w14:textId="77777777" w:rsidR="003B4E22" w:rsidRPr="00AD7E7D" w:rsidRDefault="003B4E22" w:rsidP="003B4E22">
    <w:pPr>
      <w:pStyle w:val="Zhlav"/>
      <w:tabs>
        <w:tab w:val="clear" w:pos="9072"/>
        <w:tab w:val="right" w:pos="10204"/>
      </w:tabs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8ECD" w14:textId="05E4BD72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9614DD" wp14:editId="4AAB40D8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E12AAE">
      <w:tab/>
    </w:r>
    <w:r w:rsidR="00E12AAE">
      <w:tab/>
    </w:r>
    <w:r w:rsidR="0075207C">
      <w:t>5</w:t>
    </w:r>
    <w:r w:rsidR="00E12AAE" w:rsidRPr="00AD7E7D">
      <w:t xml:space="preserve">. </w:t>
    </w:r>
    <w:r w:rsidR="0075207C">
      <w:t>10</w:t>
    </w:r>
    <w:r w:rsidR="00E12AAE" w:rsidRPr="00AD7E7D">
      <w:t>. 20</w:t>
    </w:r>
    <w:r w:rsidR="00E12AAE">
      <w:t>2</w:t>
    </w:r>
    <w:r w:rsidR="00E6099F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D2F3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0A624FF" wp14:editId="30E64512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CF4A147" wp14:editId="1FDBDD3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86BE8"/>
    <w:multiLevelType w:val="hybridMultilevel"/>
    <w:tmpl w:val="C048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04E9D"/>
    <w:rsid w:val="000265D3"/>
    <w:rsid w:val="000343BF"/>
    <w:rsid w:val="00037A0D"/>
    <w:rsid w:val="000505DA"/>
    <w:rsid w:val="00061227"/>
    <w:rsid w:val="00095C35"/>
    <w:rsid w:val="000C60EF"/>
    <w:rsid w:val="000D030E"/>
    <w:rsid w:val="000E36E6"/>
    <w:rsid w:val="0010048E"/>
    <w:rsid w:val="00104EB3"/>
    <w:rsid w:val="0010777F"/>
    <w:rsid w:val="00110A36"/>
    <w:rsid w:val="00112BDF"/>
    <w:rsid w:val="00114637"/>
    <w:rsid w:val="00151E7D"/>
    <w:rsid w:val="001521B3"/>
    <w:rsid w:val="0015551B"/>
    <w:rsid w:val="00170E86"/>
    <w:rsid w:val="00174FC3"/>
    <w:rsid w:val="00175D8A"/>
    <w:rsid w:val="00190E81"/>
    <w:rsid w:val="00193B77"/>
    <w:rsid w:val="0019603A"/>
    <w:rsid w:val="001A6D11"/>
    <w:rsid w:val="001B6B96"/>
    <w:rsid w:val="001C049B"/>
    <w:rsid w:val="001C1471"/>
    <w:rsid w:val="001C2C84"/>
    <w:rsid w:val="001E64B7"/>
    <w:rsid w:val="0020378E"/>
    <w:rsid w:val="002041F8"/>
    <w:rsid w:val="002047BC"/>
    <w:rsid w:val="00227444"/>
    <w:rsid w:val="00284C01"/>
    <w:rsid w:val="00295079"/>
    <w:rsid w:val="002A26BF"/>
    <w:rsid w:val="002C08EB"/>
    <w:rsid w:val="002C1EA6"/>
    <w:rsid w:val="002E08E8"/>
    <w:rsid w:val="002E33C7"/>
    <w:rsid w:val="002E44DF"/>
    <w:rsid w:val="002F2AAD"/>
    <w:rsid w:val="003A252F"/>
    <w:rsid w:val="003A47CC"/>
    <w:rsid w:val="003B4E22"/>
    <w:rsid w:val="003C234F"/>
    <w:rsid w:val="003E54CF"/>
    <w:rsid w:val="00411B16"/>
    <w:rsid w:val="00421ABD"/>
    <w:rsid w:val="004260B9"/>
    <w:rsid w:val="004378C4"/>
    <w:rsid w:val="0044154F"/>
    <w:rsid w:val="004456B9"/>
    <w:rsid w:val="004468C2"/>
    <w:rsid w:val="00470CCA"/>
    <w:rsid w:val="00485F87"/>
    <w:rsid w:val="00490102"/>
    <w:rsid w:val="0049241B"/>
    <w:rsid w:val="004A2CA8"/>
    <w:rsid w:val="00507776"/>
    <w:rsid w:val="00512D24"/>
    <w:rsid w:val="00516302"/>
    <w:rsid w:val="005244EB"/>
    <w:rsid w:val="005554CF"/>
    <w:rsid w:val="005609C7"/>
    <w:rsid w:val="00561446"/>
    <w:rsid w:val="00570E99"/>
    <w:rsid w:val="00586650"/>
    <w:rsid w:val="005A53F1"/>
    <w:rsid w:val="005B474C"/>
    <w:rsid w:val="005E362A"/>
    <w:rsid w:val="00601D2B"/>
    <w:rsid w:val="00605AA7"/>
    <w:rsid w:val="00661933"/>
    <w:rsid w:val="006944ED"/>
    <w:rsid w:val="006B55B9"/>
    <w:rsid w:val="006B6A0D"/>
    <w:rsid w:val="006B6FE3"/>
    <w:rsid w:val="006E1CBA"/>
    <w:rsid w:val="006E1D9E"/>
    <w:rsid w:val="006E432F"/>
    <w:rsid w:val="006F7281"/>
    <w:rsid w:val="00701187"/>
    <w:rsid w:val="00717A8A"/>
    <w:rsid w:val="00723385"/>
    <w:rsid w:val="007233B8"/>
    <w:rsid w:val="00725102"/>
    <w:rsid w:val="0075207C"/>
    <w:rsid w:val="00776ADE"/>
    <w:rsid w:val="007A2C90"/>
    <w:rsid w:val="007A2FA9"/>
    <w:rsid w:val="007B4A47"/>
    <w:rsid w:val="00802893"/>
    <w:rsid w:val="00803F46"/>
    <w:rsid w:val="00804E26"/>
    <w:rsid w:val="008076D9"/>
    <w:rsid w:val="008263E8"/>
    <w:rsid w:val="00834624"/>
    <w:rsid w:val="00845FA7"/>
    <w:rsid w:val="008543F3"/>
    <w:rsid w:val="00860C13"/>
    <w:rsid w:val="008618FA"/>
    <w:rsid w:val="00881E41"/>
    <w:rsid w:val="00895BF0"/>
    <w:rsid w:val="008B7F99"/>
    <w:rsid w:val="008D34B2"/>
    <w:rsid w:val="008F10CA"/>
    <w:rsid w:val="008F76CC"/>
    <w:rsid w:val="00906E13"/>
    <w:rsid w:val="00926C54"/>
    <w:rsid w:val="00937833"/>
    <w:rsid w:val="0095032E"/>
    <w:rsid w:val="0095152B"/>
    <w:rsid w:val="00962D66"/>
    <w:rsid w:val="00972D2F"/>
    <w:rsid w:val="00981A4F"/>
    <w:rsid w:val="009C0776"/>
    <w:rsid w:val="00A24CAF"/>
    <w:rsid w:val="00A627A9"/>
    <w:rsid w:val="00A71D39"/>
    <w:rsid w:val="00A72736"/>
    <w:rsid w:val="00A824CC"/>
    <w:rsid w:val="00A8282D"/>
    <w:rsid w:val="00AA0F5E"/>
    <w:rsid w:val="00AC653B"/>
    <w:rsid w:val="00AD699A"/>
    <w:rsid w:val="00AD7E7D"/>
    <w:rsid w:val="00AE0001"/>
    <w:rsid w:val="00B01881"/>
    <w:rsid w:val="00B11516"/>
    <w:rsid w:val="00B25C14"/>
    <w:rsid w:val="00B35D17"/>
    <w:rsid w:val="00B542EB"/>
    <w:rsid w:val="00B70956"/>
    <w:rsid w:val="00B71716"/>
    <w:rsid w:val="00B772DD"/>
    <w:rsid w:val="00B912C8"/>
    <w:rsid w:val="00BA7A56"/>
    <w:rsid w:val="00BB6218"/>
    <w:rsid w:val="00BB786D"/>
    <w:rsid w:val="00BC69DE"/>
    <w:rsid w:val="00BD0B12"/>
    <w:rsid w:val="00BF0440"/>
    <w:rsid w:val="00BF39D1"/>
    <w:rsid w:val="00C2227B"/>
    <w:rsid w:val="00C37660"/>
    <w:rsid w:val="00C65051"/>
    <w:rsid w:val="00C8699C"/>
    <w:rsid w:val="00CC39AA"/>
    <w:rsid w:val="00CC59CE"/>
    <w:rsid w:val="00CD7896"/>
    <w:rsid w:val="00CF47BC"/>
    <w:rsid w:val="00CF6231"/>
    <w:rsid w:val="00D00651"/>
    <w:rsid w:val="00D43E23"/>
    <w:rsid w:val="00D45601"/>
    <w:rsid w:val="00D5298E"/>
    <w:rsid w:val="00D763A0"/>
    <w:rsid w:val="00D87827"/>
    <w:rsid w:val="00D9593C"/>
    <w:rsid w:val="00DB0064"/>
    <w:rsid w:val="00DC3DB3"/>
    <w:rsid w:val="00DD103B"/>
    <w:rsid w:val="00DE1E04"/>
    <w:rsid w:val="00E02008"/>
    <w:rsid w:val="00E12AAE"/>
    <w:rsid w:val="00E13A45"/>
    <w:rsid w:val="00E30AD8"/>
    <w:rsid w:val="00E36F48"/>
    <w:rsid w:val="00E45B01"/>
    <w:rsid w:val="00E606BE"/>
    <w:rsid w:val="00E6099F"/>
    <w:rsid w:val="00E66D3A"/>
    <w:rsid w:val="00E853AA"/>
    <w:rsid w:val="00ED1944"/>
    <w:rsid w:val="00EE22A2"/>
    <w:rsid w:val="00F0059E"/>
    <w:rsid w:val="00F11B7F"/>
    <w:rsid w:val="00F233BF"/>
    <w:rsid w:val="00F319B9"/>
    <w:rsid w:val="00F32C5D"/>
    <w:rsid w:val="00F66C84"/>
    <w:rsid w:val="00F979BB"/>
    <w:rsid w:val="00FA5DC1"/>
    <w:rsid w:val="00FB2B86"/>
    <w:rsid w:val="00FC4C6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13EE6"/>
  <w15:docId w15:val="{705D992B-1E47-4954-9D66-2433D2C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A5DC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5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.copernicus.eu/press-releas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limate.copernicus.eu/climate-bulletin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43FD-796D-4317-AC7C-7CA20CC9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12</TotalTime>
  <Pages>3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4</cp:revision>
  <cp:lastPrinted>2023-10-05T11:38:00Z</cp:lastPrinted>
  <dcterms:created xsi:type="dcterms:W3CDTF">2023-10-05T11:26:00Z</dcterms:created>
  <dcterms:modified xsi:type="dcterms:W3CDTF">2023-10-05T11:41:00Z</dcterms:modified>
</cp:coreProperties>
</file>